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گزارش می دهد</w:t>
      </w:r>
    </w:p>
    <w:p>
      <w:pPr>
        <w:bidi w:val="true"/>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میراث بحران بدهی روحانی به روایت آمار</w:t>
      </w:r>
    </w:p>
    <w:p>
      <w:pPr>
        <w:bidi w:val="true"/>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یکی از بحران هایی که دولت روحانی برای دولت سیزدهم به ارث گذاشت، بحران بدهی است</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شاید خلاصه بحران بدهی را بتوان در گزارش صندوق بین المللی پول دید که بر اساس آن، نسبت کل بدهی دولت به تولید ناخالص داخلی از حدود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درصد در سال </w:t>
      </w:r>
      <w:r>
        <w:rPr>
          <w:rFonts w:ascii="Times New Roman" w:hAnsi="Times New Roman" w:cs="Times New Roman" w:eastAsia="Times New Roman"/>
          <w:color w:val="auto"/>
          <w:spacing w:val="0"/>
          <w:position w:val="0"/>
          <w:sz w:val="24"/>
          <w:shd w:fill="auto" w:val="clear"/>
        </w:rPr>
        <w:t xml:space="preserve">92</w:t>
      </w:r>
      <w:r>
        <w:rPr>
          <w:rFonts w:ascii="Times New Roman" w:hAnsi="Times New Roman" w:cs="Times New Roman" w:eastAsia="Times New Roman"/>
          <w:color w:val="auto"/>
          <w:spacing w:val="0"/>
          <w:position w:val="0"/>
          <w:sz w:val="24"/>
          <w:shd w:fill="auto" w:val="clear"/>
        </w:rPr>
        <w:t xml:space="preserve"> به حدود </w:t>
      </w:r>
      <w:r>
        <w:rPr>
          <w:rFonts w:ascii="Times New Roman" w:hAnsi="Times New Roman" w:cs="Times New Roman" w:eastAsia="Times New Roman"/>
          <w:color w:val="auto"/>
          <w:spacing w:val="0"/>
          <w:position w:val="0"/>
          <w:sz w:val="24"/>
          <w:shd w:fill="auto" w:val="clear"/>
        </w:rPr>
        <w:t xml:space="preserve">48</w:t>
      </w:r>
      <w:r>
        <w:rPr>
          <w:rFonts w:ascii="Times New Roman" w:hAnsi="Times New Roman" w:cs="Times New Roman" w:eastAsia="Times New Roman"/>
          <w:color w:val="auto"/>
          <w:spacing w:val="0"/>
          <w:position w:val="0"/>
          <w:sz w:val="24"/>
          <w:shd w:fill="auto" w:val="clear"/>
        </w:rPr>
        <w:t xml:space="preserve"> درصد در سال </w:t>
      </w:r>
      <w:r>
        <w:rPr>
          <w:rFonts w:ascii="Times New Roman" w:hAnsi="Times New Roman" w:cs="Times New Roman" w:eastAsia="Times New Roman"/>
          <w:color w:val="auto"/>
          <w:spacing w:val="0"/>
          <w:position w:val="0"/>
          <w:sz w:val="24"/>
          <w:shd w:fill="auto" w:val="clear"/>
        </w:rPr>
        <w:t xml:space="preserve">1400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تقریبا نصف کل تولید ناخالص داخلی کشور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رسید</w:t>
      </w:r>
      <w:r>
        <w:rPr>
          <w:rFonts w:ascii="Times New Roman" w:hAnsi="Times New Roman" w:cs="Times New Roman" w:eastAsia="Times New Roman"/>
          <w:color w:val="auto"/>
          <w:spacing w:val="0"/>
          <w:position w:val="0"/>
          <w:sz w:val="24"/>
          <w:shd w:fill="auto" w:val="clear"/>
        </w:rPr>
        <w:t xml:space="preserve">.</w:t>
      </w:r>
    </w:p>
    <w:p>
      <w:pPr>
        <w:bidi w:val="true"/>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bidi w:val="true"/>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به گزارش ؟؟؟، در پایان دولت دهم بدهی بخش دولتی به سیستم بانکی کشور </w:t>
      </w:r>
      <w:r>
        <w:rPr>
          <w:rFonts w:ascii="Times New Roman" w:hAnsi="Times New Roman" w:cs="Times New Roman" w:eastAsia="Times New Roman"/>
          <w:color w:val="auto"/>
          <w:spacing w:val="0"/>
          <w:position w:val="0"/>
          <w:sz w:val="24"/>
          <w:shd w:fill="FFFFFF" w:val="clear"/>
        </w:rPr>
        <w:t xml:space="preserve">103.7</w:t>
      </w:r>
      <w:r>
        <w:rPr>
          <w:rFonts w:ascii="Times New Roman" w:hAnsi="Times New Roman" w:cs="Times New Roman" w:eastAsia="Times New Roman"/>
          <w:color w:val="auto"/>
          <w:spacing w:val="0"/>
          <w:position w:val="0"/>
          <w:sz w:val="24"/>
          <w:shd w:fill="FFFFFF" w:val="clear"/>
        </w:rPr>
        <w:t xml:space="preserve"> هزار میلیارد تومان بود که در پایان دولت روحانی به </w:t>
      </w:r>
      <w:r>
        <w:rPr>
          <w:rFonts w:ascii="Times New Roman" w:hAnsi="Times New Roman" w:cs="Times New Roman" w:eastAsia="Times New Roman"/>
          <w:color w:val="auto"/>
          <w:spacing w:val="0"/>
          <w:position w:val="0"/>
          <w:sz w:val="24"/>
          <w:shd w:fill="FFFFFF" w:val="clear"/>
        </w:rPr>
        <w:t xml:space="preserve">643.9</w:t>
      </w:r>
      <w:r>
        <w:rPr>
          <w:rFonts w:ascii="Times New Roman" w:hAnsi="Times New Roman" w:cs="Times New Roman" w:eastAsia="Times New Roman"/>
          <w:color w:val="auto"/>
          <w:spacing w:val="0"/>
          <w:position w:val="0"/>
          <w:sz w:val="24"/>
          <w:shd w:fill="FFFFFF" w:val="clear"/>
        </w:rPr>
        <w:t xml:space="preserve"> هزار میلیارد تومان افزایش یافت</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یعنی دولت روحانی فقط در زمینه بدهی بخش دولتی به سیستم بانکی، </w:t>
      </w:r>
      <w:r>
        <w:rPr>
          <w:rFonts w:ascii="Times New Roman" w:hAnsi="Times New Roman" w:cs="Times New Roman" w:eastAsia="Times New Roman"/>
          <w:color w:val="auto"/>
          <w:spacing w:val="0"/>
          <w:position w:val="0"/>
          <w:sz w:val="24"/>
          <w:shd w:fill="FFFFFF" w:val="clear"/>
        </w:rPr>
        <w:t xml:space="preserve">540</w:t>
      </w:r>
      <w:r>
        <w:rPr>
          <w:rFonts w:ascii="Times New Roman" w:hAnsi="Times New Roman" w:cs="Times New Roman" w:eastAsia="Times New Roman"/>
          <w:color w:val="auto"/>
          <w:spacing w:val="0"/>
          <w:position w:val="0"/>
          <w:sz w:val="24"/>
          <w:shd w:fill="FFFFFF" w:val="clear"/>
        </w:rPr>
        <w:t xml:space="preserve"> هزار میلیارد تومان بدهی بیشتری نسبت به آنچه دولت دهم به جای گذاشت، برای دولت رئیسی به جای گذاشته است</w:t>
      </w:r>
      <w:r>
        <w:rPr>
          <w:rFonts w:ascii="Times New Roman" w:hAnsi="Times New Roman" w:cs="Times New Roman" w:eastAsia="Times New Roman"/>
          <w:color w:val="auto"/>
          <w:spacing w:val="0"/>
          <w:position w:val="0"/>
          <w:sz w:val="24"/>
          <w:shd w:fill="FFFFFF" w:val="clear"/>
        </w:rPr>
        <w:t xml:space="preserve">.</w:t>
      </w:r>
    </w:p>
    <w:p>
      <w:pPr>
        <w:bidi w:val="true"/>
        <w:spacing w:before="0" w:after="160" w:line="259"/>
        <w:ind w:right="0" w:left="0" w:firstLine="0"/>
        <w:jc w:val="left"/>
        <w:rPr>
          <w:rFonts w:ascii="Times New Roman" w:hAnsi="Times New Roman" w:cs="Times New Roman" w:eastAsia="Times New Roman"/>
          <w:color w:val="auto"/>
          <w:spacing w:val="0"/>
          <w:position w:val="0"/>
          <w:sz w:val="24"/>
          <w:shd w:fill="FFFFFF" w:val="clear"/>
        </w:rPr>
      </w:pPr>
      <w:r>
        <w:rPr>
          <w:rFonts w:ascii="Calibri" w:hAnsi="Calibri" w:cs="Calibri" w:eastAsia="Calibr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این بدهی هنگفت به دولت آیت‌الله رئیسی منتقل شده و یکی از زمین‌های سوخته دولت گذشته محسوب می‌شود</w:t>
      </w:r>
      <w:r>
        <w:rPr>
          <w:rFonts w:ascii="Times New Roman" w:hAnsi="Times New Roman" w:cs="Times New Roman" w:eastAsia="Times New Roman"/>
          <w:color w:val="auto"/>
          <w:spacing w:val="0"/>
          <w:position w:val="0"/>
          <w:sz w:val="24"/>
          <w:shd w:fill="FFFFFF" w:val="clear"/>
        </w:rPr>
        <w:t xml:space="preserve">.</w:t>
      </w:r>
    </w:p>
    <w:tbl>
      <w:tblPr>
        <w:bidiVisual w:val="true"/>
      </w:tblPr>
      <w:tblGrid>
        <w:gridCol w:w="4901"/>
        <w:gridCol w:w="1429"/>
        <w:gridCol w:w="1517"/>
        <w:gridCol w:w="1395"/>
      </w:tblGrid>
      <w:tr>
        <w:trPr>
          <w:trHeight w:val="1" w:hRule="atLeast"/>
          <w:jc w:val="left"/>
        </w:trPr>
        <w:tc>
          <w:tcPr>
            <w:tcW w:w="4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FFFFFF" w:val="clear"/>
              </w:rPr>
              <w:t xml:space="preserve">عنوان</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تیر </w:t>
            </w:r>
            <w:r>
              <w:rPr>
                <w:rFonts w:ascii="Calibri" w:hAnsi="Calibri" w:cs="Calibri" w:eastAsia="Calibri"/>
                <w:color w:val="auto"/>
                <w:spacing w:val="0"/>
                <w:position w:val="0"/>
                <w:sz w:val="24"/>
                <w:shd w:fill="FFFFFF" w:val="clear"/>
              </w:rPr>
              <w:t xml:space="preserve">1392</w:t>
            </w:r>
          </w:p>
        </w:tc>
        <w:tc>
          <w:tcPr>
            <w:tcW w:w="1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تیر </w:t>
            </w:r>
            <w:r>
              <w:rPr>
                <w:rFonts w:ascii="Calibri" w:hAnsi="Calibri" w:cs="Calibri" w:eastAsia="Calibri"/>
                <w:color w:val="auto"/>
                <w:spacing w:val="0"/>
                <w:position w:val="0"/>
                <w:sz w:val="24"/>
                <w:shd w:fill="FFFFFF" w:val="clear"/>
              </w:rPr>
              <w:t xml:space="preserve">1400</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درصد تغییر</w:t>
            </w:r>
          </w:p>
        </w:tc>
      </w:tr>
      <w:tr>
        <w:trPr>
          <w:trHeight w:val="1" w:hRule="atLeast"/>
          <w:jc w:val="left"/>
        </w:trPr>
        <w:tc>
          <w:tcPr>
            <w:tcW w:w="4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Calibri" w:hAnsi="Calibri" w:cs="Calibri" w:eastAsia="Calibri"/>
                <w:color w:val="auto"/>
                <w:spacing w:val="0"/>
                <w:position w:val="0"/>
                <w:sz w:val="24"/>
                <w:shd w:fill="FFFFFF" w:val="clear"/>
              </w:rPr>
              <w:t xml:space="preserve">بدهی بخش دولتی به نظام بانکی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IPT Yekan" w:hAnsi="IPT Yekan" w:cs="IPT Yekan" w:eastAsia="IPT Yekan"/>
                <w:color w:val="auto"/>
                <w:spacing w:val="0"/>
                <w:position w:val="0"/>
                <w:sz w:val="24"/>
                <w:shd w:fill="FFFFFF" w:val="clear"/>
              </w:rPr>
              <w:t xml:space="preserve">)</w:t>
            </w:r>
          </w:p>
        </w:tc>
        <w:tc>
          <w:tcPr>
            <w:tcW w:w="14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103.7</w:t>
            </w:r>
          </w:p>
        </w:tc>
        <w:tc>
          <w:tcPr>
            <w:tcW w:w="1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643.9</w:t>
            </w:r>
          </w:p>
        </w:tc>
        <w:tc>
          <w:tcPr>
            <w:tcW w:w="1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520</w:t>
            </w:r>
          </w:p>
        </w:tc>
      </w:tr>
    </w:tbl>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انتشار بیش از </w:t>
      </w:r>
      <w:r>
        <w:rPr>
          <w:rFonts w:ascii="Calibri" w:hAnsi="Calibri" w:cs="Calibri" w:eastAsia="Calibri"/>
          <w:b/>
          <w:color w:val="auto"/>
          <w:spacing w:val="0"/>
          <w:position w:val="0"/>
          <w:sz w:val="24"/>
          <w:shd w:fill="FFFFFF" w:val="clear"/>
        </w:rPr>
        <w:t xml:space="preserve">400</w:t>
      </w:r>
      <w:r>
        <w:rPr>
          <w:rFonts w:ascii="Calibri" w:hAnsi="Calibri" w:cs="Calibri" w:eastAsia="Calibri"/>
          <w:b/>
          <w:color w:val="auto"/>
          <w:spacing w:val="0"/>
          <w:position w:val="0"/>
          <w:sz w:val="24"/>
          <w:shd w:fill="FFFFFF" w:val="clear"/>
        </w:rPr>
        <w:t xml:space="preserve"> هزار میلیارد تومان اوراق بدهی در دولت روحانی</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دولت گذشته بیش از </w:t>
      </w:r>
      <w:r>
        <w:rPr>
          <w:rFonts w:ascii="Calibri" w:hAnsi="Calibri" w:cs="Calibri" w:eastAsia="Calibri"/>
          <w:color w:val="auto"/>
          <w:spacing w:val="0"/>
          <w:position w:val="0"/>
          <w:sz w:val="24"/>
          <w:shd w:fill="FFFFFF" w:val="clear"/>
        </w:rPr>
        <w:t xml:space="preserve">400</w:t>
      </w:r>
      <w:r>
        <w:rPr>
          <w:rFonts w:ascii="Calibri" w:hAnsi="Calibri" w:cs="Calibri" w:eastAsia="Calibri"/>
          <w:color w:val="auto"/>
          <w:spacing w:val="0"/>
          <w:position w:val="0"/>
          <w:sz w:val="24"/>
          <w:shd w:fill="FFFFFF" w:val="clear"/>
        </w:rPr>
        <w:t xml:space="preserve"> هزار میلیارد تومان اوراق مالی منتشر کرد و با آن کسری بودجه خود را تأمین کرد ولی دولت آیت‌الله رئیسی طی </w:t>
      </w:r>
      <w:r>
        <w:rPr>
          <w:rFonts w:ascii="Calibri" w:hAnsi="Calibri" w:cs="Calibri" w:eastAsia="Calibri"/>
          <w:color w:val="auto"/>
          <w:spacing w:val="0"/>
          <w:position w:val="0"/>
          <w:sz w:val="24"/>
          <w:shd w:fill="FFFFFF" w:val="clear"/>
        </w:rPr>
        <w:t xml:space="preserve">4</w:t>
      </w:r>
      <w:r>
        <w:rPr>
          <w:rFonts w:ascii="Calibri" w:hAnsi="Calibri" w:cs="Calibri" w:eastAsia="Calibri"/>
          <w:color w:val="auto"/>
          <w:spacing w:val="0"/>
          <w:position w:val="0"/>
          <w:sz w:val="24"/>
          <w:shd w:fill="FFFFFF" w:val="clear"/>
        </w:rPr>
        <w:t xml:space="preserve"> سال باید اصل و سود این اوراق را به خریداران بازپرداخت کند که ماهانه بیش از </w:t>
      </w:r>
      <w:r>
        <w:rPr>
          <w:rFonts w:ascii="Calibri" w:hAnsi="Calibri" w:cs="Calibri" w:eastAsia="Calibri"/>
          <w:color w:val="auto"/>
          <w:spacing w:val="0"/>
          <w:position w:val="0"/>
          <w:sz w:val="24"/>
          <w:shd w:fill="FFFFFF" w:val="clear"/>
        </w:rPr>
        <w:t xml:space="preserve">10</w:t>
      </w:r>
      <w:r>
        <w:rPr>
          <w:rFonts w:ascii="Calibri" w:hAnsi="Calibri" w:cs="Calibri" w:eastAsia="Calibri"/>
          <w:color w:val="auto"/>
          <w:spacing w:val="0"/>
          <w:position w:val="0"/>
          <w:sz w:val="24"/>
          <w:shd w:fill="FFFFFF" w:val="clear"/>
        </w:rPr>
        <w:t xml:space="preserve"> هزار میلیارد تومان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بخش اعظم از این اوراق مالی در بازار سرمایه منتشر شد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جدول زیر نشان می‌دهد که دولت روحانی از سال </w:t>
      </w:r>
      <w:r>
        <w:rPr>
          <w:rFonts w:ascii="Calibri" w:hAnsi="Calibri" w:cs="Calibri" w:eastAsia="Calibri"/>
          <w:color w:val="auto"/>
          <w:spacing w:val="0"/>
          <w:position w:val="0"/>
          <w:sz w:val="24"/>
          <w:shd w:fill="FFFFFF" w:val="clear"/>
        </w:rPr>
        <w:t xml:space="preserve">1394</w:t>
      </w:r>
      <w:r>
        <w:rPr>
          <w:rFonts w:ascii="Calibri" w:hAnsi="Calibri" w:cs="Calibri" w:eastAsia="Calibri"/>
          <w:color w:val="auto"/>
          <w:spacing w:val="0"/>
          <w:position w:val="0"/>
          <w:sz w:val="24"/>
          <w:shd w:fill="FFFFFF" w:val="clear"/>
        </w:rPr>
        <w:t xml:space="preserve"> تا پایان خرداد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بیش از </w:t>
      </w:r>
      <w:r>
        <w:rPr>
          <w:rFonts w:ascii="Calibri" w:hAnsi="Calibri" w:cs="Calibri" w:eastAsia="Calibri"/>
          <w:color w:val="auto"/>
          <w:spacing w:val="0"/>
          <w:position w:val="0"/>
          <w:sz w:val="24"/>
          <w:shd w:fill="FFFFFF" w:val="clear"/>
        </w:rPr>
        <w:t xml:space="preserve">422</w:t>
      </w:r>
      <w:r>
        <w:rPr>
          <w:rFonts w:ascii="Calibri" w:hAnsi="Calibri" w:cs="Calibri" w:eastAsia="Calibri"/>
          <w:color w:val="auto"/>
          <w:spacing w:val="0"/>
          <w:position w:val="0"/>
          <w:sz w:val="24"/>
          <w:shd w:fill="FFFFFF" w:val="clear"/>
        </w:rPr>
        <w:t xml:space="preserve"> هزار میلیارد تومان اوراق مالی منتشر کرد که تسویه بخش زیادی از آن به دولت سیزدهم موکول شده است</w:t>
      </w:r>
      <w:r>
        <w:rPr>
          <w:rFonts w:ascii="Calibri" w:hAnsi="Calibri" w:cs="Calibri" w:eastAsia="Calibri"/>
          <w:color w:val="auto"/>
          <w:spacing w:val="0"/>
          <w:position w:val="0"/>
          <w:sz w:val="24"/>
          <w:shd w:fill="FFFFFF" w:val="clear"/>
        </w:rPr>
        <w:t xml:space="preserve">.</w:t>
      </w:r>
    </w:p>
    <w:tbl>
      <w:tblPr>
        <w:bidiVisual w:val="true"/>
      </w:tblPr>
      <w:tblGrid>
        <w:gridCol w:w="2641"/>
        <w:gridCol w:w="626"/>
        <w:gridCol w:w="713"/>
        <w:gridCol w:w="713"/>
        <w:gridCol w:w="713"/>
        <w:gridCol w:w="713"/>
        <w:gridCol w:w="713"/>
        <w:gridCol w:w="713"/>
        <w:gridCol w:w="717"/>
        <w:gridCol w:w="980"/>
      </w:tblGrid>
      <w:tr>
        <w:trPr>
          <w:trHeight w:val="1" w:hRule="atLeast"/>
          <w:jc w:val="left"/>
        </w:trPr>
        <w:tc>
          <w:tcPr>
            <w:tcW w:w="26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spacing w:val="0"/>
                <w:position w:val="0"/>
              </w:rPr>
            </w:pPr>
            <w:r>
              <w:rPr>
                <w:rFonts w:ascii="Calibri" w:hAnsi="Calibri" w:cs="Calibri" w:eastAsia="Calibri"/>
                <w:color w:val="000000"/>
                <w:spacing w:val="0"/>
                <w:position w:val="0"/>
                <w:sz w:val="24"/>
                <w:shd w:fill="FFFFFF" w:val="clear"/>
              </w:rPr>
              <w:t xml:space="preserve">عنوان</w:t>
            </w:r>
            <w:r>
              <w:rPr>
                <w:rFonts w:ascii="Calibri" w:hAnsi="Calibri" w:cs="Calibri" w:eastAsia="Calibri"/>
                <w:color w:val="000000"/>
                <w:spacing w:val="0"/>
                <w:position w:val="0"/>
                <w:sz w:val="24"/>
                <w:shd w:fill="FFFFFF" w:val="clear"/>
              </w:rPr>
              <w:t xml:space="preserve">/ </w:t>
            </w:r>
            <w:r>
              <w:rPr>
                <w:rFonts w:ascii="Calibri" w:hAnsi="Calibri" w:cs="Calibri" w:eastAsia="Calibri"/>
                <w:color w:val="000000"/>
                <w:spacing w:val="0"/>
                <w:position w:val="0"/>
                <w:sz w:val="24"/>
                <w:shd w:fill="FFFFFF" w:val="clear"/>
              </w:rPr>
              <w:t xml:space="preserve">سال</w:t>
            </w:r>
          </w:p>
        </w:tc>
        <w:tc>
          <w:tcPr>
            <w:tcW w:w="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92</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93</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94</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95</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96</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97</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98</w:t>
            </w:r>
          </w:p>
        </w:tc>
        <w:tc>
          <w:tcPr>
            <w:tcW w:w="7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IPT Yekan" w:hAnsi="IPT Yekan" w:cs="IPT Yekan" w:eastAsia="IPT Yekan"/>
                <w:color w:val="000000"/>
                <w:spacing w:val="0"/>
                <w:position w:val="0"/>
                <w:sz w:val="24"/>
                <w:shd w:fill="FFFFFF" w:val="clear"/>
              </w:rPr>
              <w:t xml:space="preserve">99</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Calibri" w:hAnsi="Calibri" w:cs="Calibri" w:eastAsia="Calibri"/>
                <w:color w:val="000000"/>
                <w:spacing w:val="0"/>
                <w:position w:val="0"/>
                <w:sz w:val="24"/>
                <w:shd w:fill="FFFFFF" w:val="clear"/>
              </w:rPr>
              <w:t xml:space="preserve">سه ماهه اول</w:t>
            </w:r>
            <w:r>
              <w:rPr>
                <w:rFonts w:ascii="IPT Yekan" w:hAnsi="IPT Yekan" w:cs="IPT Yekan" w:eastAsia="IPT Yekan"/>
                <w:color w:val="000000"/>
                <w:spacing w:val="0"/>
                <w:position w:val="0"/>
                <w:sz w:val="24"/>
                <w:shd w:fill="FFFFFF" w:val="clear"/>
              </w:rPr>
              <w:t xml:space="preserve"> </w:t>
            </w:r>
            <w:r>
              <w:rPr>
                <w:rFonts w:ascii="Calibri" w:hAnsi="Calibri" w:cs="Calibri" w:eastAsia="Calibri"/>
                <w:color w:val="000000"/>
                <w:spacing w:val="0"/>
                <w:position w:val="0"/>
                <w:sz w:val="24"/>
                <w:shd w:fill="FFFFFF" w:val="clear"/>
              </w:rPr>
              <w:t xml:space="preserve">۱۴۰۰</w:t>
            </w:r>
          </w:p>
        </w:tc>
      </w:tr>
      <w:tr>
        <w:trPr>
          <w:trHeight w:val="1" w:hRule="atLeast"/>
          <w:jc w:val="left"/>
        </w:trPr>
        <w:tc>
          <w:tcPr>
            <w:tcW w:w="26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spacing w:val="0"/>
                <w:position w:val="0"/>
              </w:rPr>
            </w:pPr>
            <w:r>
              <w:rPr>
                <w:rFonts w:ascii="Calibri" w:hAnsi="Calibri" w:cs="Calibri" w:eastAsia="Calibri"/>
                <w:color w:val="000000"/>
                <w:spacing w:val="0"/>
                <w:position w:val="0"/>
                <w:sz w:val="24"/>
                <w:shd w:fill="FFFFFF" w:val="clear"/>
              </w:rPr>
              <w:t xml:space="preserve">اوراق بدهی دولتی فروخته شده </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هزار میلیارد تومان</w:t>
            </w:r>
            <w:r>
              <w:rPr>
                <w:rFonts w:ascii="IPT Yekan" w:hAnsi="IPT Yekan" w:cs="IPT Yekan" w:eastAsia="IPT Yekan"/>
                <w:color w:val="000000"/>
                <w:spacing w:val="0"/>
                <w:position w:val="0"/>
                <w:sz w:val="24"/>
                <w:shd w:fill="FFFFFF" w:val="clear"/>
              </w:rPr>
              <w:t xml:space="preserve">)</w:t>
            </w:r>
          </w:p>
        </w:tc>
        <w:tc>
          <w:tcPr>
            <w:tcW w:w="6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0</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0</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11</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22</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55</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40</w:t>
            </w:r>
          </w:p>
        </w:tc>
        <w:tc>
          <w:tcPr>
            <w:tcW w:w="7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88</w:t>
            </w:r>
          </w:p>
        </w:tc>
        <w:tc>
          <w:tcPr>
            <w:tcW w:w="7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183</w:t>
            </w:r>
          </w:p>
        </w:tc>
        <w:tc>
          <w:tcPr>
            <w:tcW w:w="9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22.7</w:t>
            </w:r>
          </w:p>
        </w:tc>
      </w:tr>
    </w:tbl>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color w:val="FFFFFF"/>
          <w:spacing w:val="0"/>
          <w:position w:val="0"/>
          <w:sz w:val="24"/>
          <w:shd w:fill="FFFFFF" w:val="clear"/>
        </w:rPr>
      </w:pPr>
    </w:p>
    <w:p>
      <w:pPr>
        <w:bidi w:val="true"/>
        <w:spacing w:before="0" w:after="160" w:line="259"/>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روحانی هزینه بازپرداخت بدهی در سال </w:t>
      </w:r>
      <w:r>
        <w:rPr>
          <w:rFonts w:ascii="Calibri" w:hAnsi="Calibri" w:cs="Calibri" w:eastAsia="Calibri"/>
          <w:b/>
          <w:color w:val="auto"/>
          <w:spacing w:val="0"/>
          <w:position w:val="0"/>
          <w:sz w:val="24"/>
          <w:shd w:fill="FFFFFF" w:val="clear"/>
        </w:rPr>
        <w:t xml:space="preserve">1400</w:t>
      </w:r>
      <w:r>
        <w:rPr>
          <w:rFonts w:ascii="Calibri" w:hAnsi="Calibri" w:cs="Calibri" w:eastAsia="Calibri"/>
          <w:b/>
          <w:color w:val="auto"/>
          <w:spacing w:val="0"/>
          <w:position w:val="0"/>
          <w:sz w:val="24"/>
          <w:shd w:fill="FFFFFF" w:val="clear"/>
        </w:rPr>
        <w:t xml:space="preserve"> را </w:t>
      </w:r>
      <w:r>
        <w:rPr>
          <w:rFonts w:ascii="Calibri" w:hAnsi="Calibri" w:cs="Calibri" w:eastAsia="Calibri"/>
          <w:b/>
          <w:color w:val="auto"/>
          <w:spacing w:val="0"/>
          <w:position w:val="0"/>
          <w:sz w:val="24"/>
          <w:shd w:fill="FFFFFF" w:val="clear"/>
        </w:rPr>
        <w:t xml:space="preserve">30</w:t>
      </w:r>
      <w:r>
        <w:rPr>
          <w:rFonts w:ascii="Calibri" w:hAnsi="Calibri" w:cs="Calibri" w:eastAsia="Calibri"/>
          <w:b/>
          <w:color w:val="auto"/>
          <w:spacing w:val="0"/>
          <w:position w:val="0"/>
          <w:sz w:val="24"/>
          <w:shd w:fill="FFFFFF" w:val="clear"/>
        </w:rPr>
        <w:t xml:space="preserve"> برابر سال </w:t>
      </w:r>
      <w:r>
        <w:rPr>
          <w:rFonts w:ascii="Calibri" w:hAnsi="Calibri" w:cs="Calibri" w:eastAsia="Calibri"/>
          <w:b/>
          <w:color w:val="auto"/>
          <w:spacing w:val="0"/>
          <w:position w:val="0"/>
          <w:sz w:val="24"/>
          <w:shd w:fill="FFFFFF" w:val="clear"/>
        </w:rPr>
        <w:t xml:space="preserve">92</w:t>
      </w:r>
      <w:r>
        <w:rPr>
          <w:rFonts w:ascii="Calibri" w:hAnsi="Calibri" w:cs="Calibri" w:eastAsia="Calibri"/>
          <w:b/>
          <w:color w:val="auto"/>
          <w:spacing w:val="0"/>
          <w:position w:val="0"/>
          <w:sz w:val="24"/>
          <w:shd w:fill="FFFFFF" w:val="clear"/>
        </w:rPr>
        <w:t xml:space="preserve"> کرد</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آمارها نشان می‌دهد در شش‌ماهه دوم سال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نسبت به مدت مشابه سال </w:t>
      </w:r>
      <w:r>
        <w:rPr>
          <w:rFonts w:ascii="Calibri" w:hAnsi="Calibri" w:cs="Calibri" w:eastAsia="Calibri"/>
          <w:color w:val="auto"/>
          <w:spacing w:val="0"/>
          <w:position w:val="0"/>
          <w:sz w:val="24"/>
          <w:shd w:fill="FFFFFF" w:val="clear"/>
        </w:rPr>
        <w:t xml:space="preserve">1399</w:t>
      </w:r>
      <w:r>
        <w:rPr>
          <w:rFonts w:ascii="Calibri" w:hAnsi="Calibri" w:cs="Calibri" w:eastAsia="Calibri"/>
          <w:color w:val="auto"/>
          <w:spacing w:val="0"/>
          <w:position w:val="0"/>
          <w:sz w:val="24"/>
          <w:shd w:fill="FFFFFF" w:val="clear"/>
        </w:rPr>
        <w:t xml:space="preserve">، هزینه تملک دارائی مالی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پرداخت بدهی‌های دولت</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با توجه به تاریخ سررسید اوراق فروش رفته در دولت گذشته، حدود </w:t>
      </w:r>
      <w:r>
        <w:rPr>
          <w:rFonts w:ascii="Calibri" w:hAnsi="Calibri" w:cs="Calibri" w:eastAsia="Calibri"/>
          <w:color w:val="auto"/>
          <w:spacing w:val="0"/>
          <w:position w:val="0"/>
          <w:sz w:val="24"/>
          <w:shd w:fill="FFFFFF" w:val="clear"/>
        </w:rPr>
        <w:t xml:space="preserve">3.5</w:t>
      </w:r>
      <w:r>
        <w:rPr>
          <w:rFonts w:ascii="Calibri" w:hAnsi="Calibri" w:cs="Calibri" w:eastAsia="Calibri"/>
          <w:color w:val="auto"/>
          <w:spacing w:val="0"/>
          <w:position w:val="0"/>
          <w:sz w:val="24"/>
          <w:shd w:fill="FFFFFF" w:val="clear"/>
        </w:rPr>
        <w:t xml:space="preserve"> برابر شده و بالغ بر </w:t>
      </w:r>
      <w:r>
        <w:rPr>
          <w:rFonts w:ascii="Calibri" w:hAnsi="Calibri" w:cs="Calibri" w:eastAsia="Calibri"/>
          <w:color w:val="auto"/>
          <w:spacing w:val="0"/>
          <w:position w:val="0"/>
          <w:sz w:val="24"/>
          <w:shd w:fill="FFFFFF" w:val="clear"/>
        </w:rPr>
        <w:t xml:space="preserve">127</w:t>
      </w:r>
      <w:r>
        <w:rPr>
          <w:rFonts w:ascii="Calibri" w:hAnsi="Calibri" w:cs="Calibri" w:eastAsia="Calibri"/>
          <w:color w:val="auto"/>
          <w:spacing w:val="0"/>
          <w:position w:val="0"/>
          <w:sz w:val="24"/>
          <w:shd w:fill="FFFFFF" w:val="clear"/>
        </w:rPr>
        <w:t xml:space="preserve"> هزار میلیارد تومان بود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برای ارزیابی بهتر میراث بدهی دولت روحانی برای دولت رئیسی، بهتر است بدهی‌ها را با بدهی به جامانده از دولت دهم برای دولت یازدهم مقایسه کرد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بودجه سال </w:t>
      </w:r>
      <w:r>
        <w:rPr>
          <w:rFonts w:ascii="Calibri" w:hAnsi="Calibri" w:cs="Calibri" w:eastAsia="Calibri"/>
          <w:color w:val="auto"/>
          <w:spacing w:val="0"/>
          <w:position w:val="0"/>
          <w:sz w:val="24"/>
          <w:shd w:fill="FFFFFF" w:val="clear"/>
        </w:rPr>
        <w:t xml:space="preserve">1392</w:t>
      </w:r>
      <w:r>
        <w:rPr>
          <w:rFonts w:ascii="Calibri" w:hAnsi="Calibri" w:cs="Calibri" w:eastAsia="Calibri"/>
          <w:color w:val="auto"/>
          <w:spacing w:val="0"/>
          <w:position w:val="0"/>
          <w:sz w:val="24"/>
          <w:shd w:fill="FFFFFF" w:val="clear"/>
        </w:rPr>
        <w:t xml:space="preserve"> که بودجه آخر دولت دهم بود بازپرداخت اصل اوراق مالی فروش‌رفته در دولت دهم </w:t>
      </w:r>
      <w:r>
        <w:rPr>
          <w:rFonts w:ascii="Calibri" w:hAnsi="Calibri" w:cs="Calibri" w:eastAsia="Calibri"/>
          <w:color w:val="auto"/>
          <w:spacing w:val="0"/>
          <w:position w:val="0"/>
          <w:sz w:val="24"/>
          <w:shd w:fill="FFFFFF" w:val="clear"/>
        </w:rPr>
        <w:t xml:space="preserve">2400</w:t>
      </w:r>
      <w:r>
        <w:rPr>
          <w:rFonts w:ascii="Calibri" w:hAnsi="Calibri" w:cs="Calibri" w:eastAsia="Calibri"/>
          <w:color w:val="auto"/>
          <w:spacing w:val="0"/>
          <w:position w:val="0"/>
          <w:sz w:val="24"/>
          <w:shd w:fill="FFFFFF" w:val="clear"/>
        </w:rPr>
        <w:t xml:space="preserve"> میلیارد تومان بود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بدین معنا که دولت روحانی باید </w:t>
      </w:r>
      <w:r>
        <w:rPr>
          <w:rFonts w:ascii="Calibri" w:hAnsi="Calibri" w:cs="Calibri" w:eastAsia="Calibri"/>
          <w:color w:val="auto"/>
          <w:spacing w:val="0"/>
          <w:position w:val="0"/>
          <w:sz w:val="24"/>
          <w:shd w:fill="FFFFFF" w:val="clear"/>
        </w:rPr>
        <w:t xml:space="preserve">2400</w:t>
      </w:r>
      <w:r>
        <w:rPr>
          <w:rFonts w:ascii="Calibri" w:hAnsi="Calibri" w:cs="Calibri" w:eastAsia="Calibri"/>
          <w:color w:val="auto"/>
          <w:spacing w:val="0"/>
          <w:position w:val="0"/>
          <w:sz w:val="24"/>
          <w:shd w:fill="FFFFFF" w:val="clear"/>
        </w:rPr>
        <w:t xml:space="preserve"> میلیارد تومان از اوراق فروش‌رفته در دولت دهم را تسویه می‌کرد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اما در بودجه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که بودجه آخر دولت دوازدهم بود، بازپرداخت اصل اوراق مالی فروش‌رفته در آن دولت به </w:t>
      </w:r>
      <w:r>
        <w:rPr>
          <w:rFonts w:ascii="Calibri" w:hAnsi="Calibri" w:cs="Calibri" w:eastAsia="Calibri"/>
          <w:color w:val="auto"/>
          <w:spacing w:val="0"/>
          <w:position w:val="0"/>
          <w:sz w:val="24"/>
          <w:shd w:fill="FFFFFF" w:val="clear"/>
        </w:rPr>
        <w:t xml:space="preserve">70100</w:t>
      </w:r>
      <w:r>
        <w:rPr>
          <w:rFonts w:ascii="Calibri" w:hAnsi="Calibri" w:cs="Calibri" w:eastAsia="Calibri"/>
          <w:color w:val="auto"/>
          <w:spacing w:val="0"/>
          <w:position w:val="0"/>
          <w:sz w:val="24"/>
          <w:shd w:fill="FFFFFF" w:val="clear"/>
        </w:rPr>
        <w:t xml:space="preserve"> میلیارد تومان رسید؛ این رقمی است که دولت رئیسی باید در سال اول خود بابت بدهی مالی دولت روحانی پرداخت می‌کرد</w:t>
      </w:r>
      <w:r>
        <w:rPr>
          <w:rFonts w:ascii="Calibri" w:hAnsi="Calibri" w:cs="Calibri" w:eastAsia="Calibri"/>
          <w:color w:val="auto"/>
          <w:spacing w:val="0"/>
          <w:position w:val="0"/>
          <w:sz w:val="24"/>
          <w:shd w:fill="FFFFFF" w:val="clear"/>
        </w:rPr>
        <w:t xml:space="preserve">. </w:t>
      </w:r>
    </w:p>
    <w:tbl>
      <w:tblPr>
        <w:bidiVisual w:val="true"/>
      </w:tblPr>
      <w:tblGrid>
        <w:gridCol w:w="3233"/>
        <w:gridCol w:w="1710"/>
        <w:gridCol w:w="1710"/>
        <w:gridCol w:w="990"/>
        <w:gridCol w:w="1707"/>
      </w:tblGrid>
      <w:tr>
        <w:trPr>
          <w:trHeight w:val="1" w:hRule="atLeast"/>
          <w:jc w:val="left"/>
        </w:trPr>
        <w:tc>
          <w:tcPr>
            <w:tcW w:w="3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هزار میلیارد تومان</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بودجه سال </w:t>
            </w:r>
            <w:r>
              <w:rPr>
                <w:rFonts w:ascii="Calibri" w:hAnsi="Calibri" w:cs="Calibri" w:eastAsia="Calibri"/>
                <w:color w:val="auto"/>
                <w:spacing w:val="0"/>
                <w:position w:val="0"/>
                <w:sz w:val="24"/>
                <w:shd w:fill="FFFFFF" w:val="clear"/>
              </w:rPr>
              <w:t xml:space="preserve">92</w:t>
            </w:r>
          </w:p>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Calibri" w:hAnsi="Calibri" w:cs="Calibri" w:eastAsia="Calibri"/>
                <w:color w:val="auto"/>
                <w:spacing w:val="0"/>
                <w:position w:val="0"/>
                <w:sz w:val="24"/>
                <w:shd w:fill="FFFFFF" w:val="clear"/>
              </w:rPr>
              <w:t xml:space="preserve">)</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بود جه </w:t>
            </w:r>
            <w:r>
              <w:rPr>
                <w:rFonts w:ascii="Calibri" w:hAnsi="Calibri" w:cs="Calibri" w:eastAsia="Calibri"/>
                <w:color w:val="auto"/>
                <w:spacing w:val="0"/>
                <w:position w:val="0"/>
                <w:sz w:val="24"/>
                <w:shd w:fill="FFFFFF" w:val="clear"/>
              </w:rPr>
              <w:t xml:space="preserve">1400</w:t>
            </w:r>
          </w:p>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Calibri" w:hAnsi="Calibri" w:cs="Calibri" w:eastAsia="Calibri"/>
                <w:color w:val="auto"/>
                <w:spacing w:val="0"/>
                <w:position w:val="0"/>
                <w:sz w:val="24"/>
                <w:shd w:fill="FFFFFF" w:val="clear"/>
              </w:rPr>
              <w:t xml:space="preserve">)</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درصد افزایش</w:t>
            </w:r>
          </w:p>
        </w:tc>
        <w:tc>
          <w:tcPr>
            <w:tcW w:w="1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رقم افزایش</w:t>
            </w:r>
          </w:p>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Calibri" w:hAnsi="Calibri" w:cs="Calibri" w:eastAsia="Calibri"/>
                <w:color w:val="auto"/>
                <w:spacing w:val="0"/>
                <w:position w:val="0"/>
                <w:sz w:val="24"/>
                <w:shd w:fill="FFFFFF" w:val="clear"/>
              </w:rPr>
              <w:t xml:space="preserve">)</w:t>
            </w:r>
          </w:p>
        </w:tc>
      </w:tr>
      <w:tr>
        <w:trPr>
          <w:trHeight w:val="1" w:hRule="atLeast"/>
          <w:jc w:val="left"/>
        </w:trPr>
        <w:tc>
          <w:tcPr>
            <w:tcW w:w="32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بازپرداخت اصل اوراق مالی</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2.4</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70.1</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2767.9</w:t>
            </w:r>
          </w:p>
        </w:tc>
        <w:tc>
          <w:tcPr>
            <w:tcW w:w="1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center"/>
              <w:rPr>
                <w:color w:val="auto"/>
                <w:spacing w:val="0"/>
                <w:position w:val="0"/>
              </w:rPr>
            </w:pPr>
            <w:r>
              <w:rPr>
                <w:rFonts w:ascii="IPT Yekan" w:hAnsi="IPT Yekan" w:cs="IPT Yekan" w:eastAsia="IPT Yekan"/>
                <w:color w:val="auto"/>
                <w:spacing w:val="0"/>
                <w:position w:val="0"/>
                <w:sz w:val="24"/>
                <w:shd w:fill="FFFFFF" w:val="clear"/>
              </w:rPr>
              <w:t xml:space="preserve">67.7</w:t>
            </w:r>
          </w:p>
        </w:tc>
      </w:tr>
    </w:tbl>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به بیان دیگر بدهی ناشی از فروش اوراق مالی که از دولت روحانی برای سال اول دولت رئیسی به جا ماند </w:t>
      </w:r>
      <w:r>
        <w:rPr>
          <w:rFonts w:ascii="Calibri" w:hAnsi="Calibri" w:cs="Calibri" w:eastAsia="Calibri"/>
          <w:color w:val="auto"/>
          <w:spacing w:val="0"/>
          <w:position w:val="0"/>
          <w:sz w:val="24"/>
          <w:shd w:fill="FFFFFF" w:val="clear"/>
        </w:rPr>
        <w:t xml:space="preserve">29</w:t>
      </w:r>
      <w:r>
        <w:rPr>
          <w:rFonts w:ascii="Calibri" w:hAnsi="Calibri" w:cs="Calibri" w:eastAsia="Calibri"/>
          <w:color w:val="auto"/>
          <w:spacing w:val="0"/>
          <w:position w:val="0"/>
          <w:sz w:val="24"/>
          <w:shd w:fill="FFFFFF" w:val="clear"/>
        </w:rPr>
        <w:t xml:space="preserve"> برابر بیشتر از رقمی بود که دولت دهم برای دولت یازدهم به جا گذاشته بود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این در حالی است که از سال </w:t>
      </w:r>
      <w:r>
        <w:rPr>
          <w:rFonts w:ascii="Calibri" w:hAnsi="Calibri" w:cs="Calibri" w:eastAsia="Calibri"/>
          <w:color w:val="auto"/>
          <w:spacing w:val="0"/>
          <w:position w:val="0"/>
          <w:sz w:val="24"/>
          <w:shd w:fill="FFFFFF" w:val="clear"/>
        </w:rPr>
        <w:t xml:space="preserve">92</w:t>
      </w:r>
      <w:r>
        <w:rPr>
          <w:rFonts w:ascii="Calibri" w:hAnsi="Calibri" w:cs="Calibri" w:eastAsia="Calibri"/>
          <w:color w:val="auto"/>
          <w:spacing w:val="0"/>
          <w:position w:val="0"/>
          <w:sz w:val="24"/>
          <w:shd w:fill="FFFFFF" w:val="clear"/>
        </w:rPr>
        <w:t xml:space="preserve"> تا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منابع بودجه به مراتب کمتر از این میزان رشد کرده است</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این بدان معناست که بار بازپرداخت بدهی که دولت قبل بر دوش دولت سیزدهم گذاشته به مراتب بیشتر از بار بدهی به جا مانده از دولت دهم برای دولت یازدهم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رشد تصاعدی بار بدهی سال اول رئیسی نسبت به سال اول روحانی</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مطابق آمارها، بازپرداخت اصل وام‌های خارجی در بودجه </w:t>
      </w:r>
      <w:r>
        <w:rPr>
          <w:rFonts w:ascii="Calibri" w:hAnsi="Calibri" w:cs="Calibri" w:eastAsia="Calibri"/>
          <w:color w:val="auto"/>
          <w:spacing w:val="0"/>
          <w:position w:val="0"/>
          <w:sz w:val="24"/>
          <w:shd w:fill="FFFFFF" w:val="clear"/>
        </w:rPr>
        <w:t xml:space="preserve">1392</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که بر عهده دولت یازدهم بود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692</w:t>
      </w:r>
      <w:r>
        <w:rPr>
          <w:rFonts w:ascii="Calibri" w:hAnsi="Calibri" w:cs="Calibri" w:eastAsia="Calibri"/>
          <w:color w:val="auto"/>
          <w:spacing w:val="0"/>
          <w:position w:val="0"/>
          <w:sz w:val="24"/>
          <w:shd w:fill="FFFFFF" w:val="clear"/>
        </w:rPr>
        <w:t xml:space="preserve"> میلیارد تومان بود در حالی که همین بدهی در بودجه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که بر عهده دولت سیزدهم افتاد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15100</w:t>
      </w:r>
      <w:r>
        <w:rPr>
          <w:rFonts w:ascii="Calibri" w:hAnsi="Calibri" w:cs="Calibri" w:eastAsia="Calibri"/>
          <w:color w:val="auto"/>
          <w:spacing w:val="0"/>
          <w:position w:val="0"/>
          <w:sz w:val="24"/>
          <w:shd w:fill="FFFFFF" w:val="clear"/>
        </w:rPr>
        <w:t xml:space="preserve"> میلیارد تومان شد یعنی </w:t>
      </w:r>
      <w:r>
        <w:rPr>
          <w:rFonts w:ascii="Calibri" w:hAnsi="Calibri" w:cs="Calibri" w:eastAsia="Calibri"/>
          <w:color w:val="auto"/>
          <w:spacing w:val="0"/>
          <w:position w:val="0"/>
          <w:sz w:val="24"/>
          <w:shd w:fill="FFFFFF" w:val="clear"/>
        </w:rPr>
        <w:t xml:space="preserve">22</w:t>
      </w:r>
      <w:r>
        <w:rPr>
          <w:rFonts w:ascii="Calibri" w:hAnsi="Calibri" w:cs="Calibri" w:eastAsia="Calibri"/>
          <w:color w:val="auto"/>
          <w:spacing w:val="0"/>
          <w:position w:val="0"/>
          <w:sz w:val="24"/>
          <w:shd w:fill="FFFFFF" w:val="clear"/>
        </w:rPr>
        <w:t xml:space="preserve"> برابر افزایش یافت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بازپرداخت اصل تسهیلات بانکی که در بودجه </w:t>
      </w:r>
      <w:r>
        <w:rPr>
          <w:rFonts w:ascii="Calibri" w:hAnsi="Calibri" w:cs="Calibri" w:eastAsia="Calibri"/>
          <w:color w:val="auto"/>
          <w:spacing w:val="0"/>
          <w:position w:val="0"/>
          <w:sz w:val="24"/>
          <w:shd w:fill="FFFFFF" w:val="clear"/>
        </w:rPr>
        <w:t xml:space="preserve">1392</w:t>
      </w:r>
      <w:r>
        <w:rPr>
          <w:rFonts w:ascii="Calibri" w:hAnsi="Calibri" w:cs="Calibri" w:eastAsia="Calibri"/>
          <w:color w:val="auto"/>
          <w:spacing w:val="0"/>
          <w:position w:val="0"/>
          <w:sz w:val="24"/>
          <w:shd w:fill="FFFFFF" w:val="clear"/>
        </w:rPr>
        <w:t xml:space="preserve"> به دوش دولت یازدهم افتاد </w:t>
      </w:r>
      <w:r>
        <w:rPr>
          <w:rFonts w:ascii="Calibri" w:hAnsi="Calibri" w:cs="Calibri" w:eastAsia="Calibri"/>
          <w:color w:val="auto"/>
          <w:spacing w:val="0"/>
          <w:position w:val="0"/>
          <w:sz w:val="24"/>
          <w:shd w:fill="FFFFFF" w:val="clear"/>
        </w:rPr>
        <w:t xml:space="preserve">114</w:t>
      </w:r>
      <w:r>
        <w:rPr>
          <w:rFonts w:ascii="Calibri" w:hAnsi="Calibri" w:cs="Calibri" w:eastAsia="Calibri"/>
          <w:color w:val="auto"/>
          <w:spacing w:val="0"/>
          <w:position w:val="0"/>
          <w:sz w:val="24"/>
          <w:shd w:fill="FFFFFF" w:val="clear"/>
        </w:rPr>
        <w:t xml:space="preserve"> میلیارد تومان بود اما همین بدهی که در بودجه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به دوش دولت سیزدهم افتاد </w:t>
      </w:r>
      <w:r>
        <w:rPr>
          <w:rFonts w:ascii="Calibri" w:hAnsi="Calibri" w:cs="Calibri" w:eastAsia="Calibri"/>
          <w:color w:val="auto"/>
          <w:spacing w:val="0"/>
          <w:position w:val="0"/>
          <w:sz w:val="24"/>
          <w:shd w:fill="FFFFFF" w:val="clear"/>
        </w:rPr>
        <w:t xml:space="preserve">3354</w:t>
      </w:r>
      <w:r>
        <w:rPr>
          <w:rFonts w:ascii="Calibri" w:hAnsi="Calibri" w:cs="Calibri" w:eastAsia="Calibri"/>
          <w:color w:val="auto"/>
          <w:spacing w:val="0"/>
          <w:position w:val="0"/>
          <w:sz w:val="24"/>
          <w:shd w:fill="FFFFFF" w:val="clear"/>
        </w:rPr>
        <w:t xml:space="preserve"> میلیارد تومان شد که </w:t>
      </w:r>
      <w:r>
        <w:rPr>
          <w:rFonts w:ascii="Calibri" w:hAnsi="Calibri" w:cs="Calibri" w:eastAsia="Calibri"/>
          <w:color w:val="auto"/>
          <w:spacing w:val="0"/>
          <w:position w:val="0"/>
          <w:sz w:val="24"/>
          <w:shd w:fill="FFFFFF" w:val="clear"/>
        </w:rPr>
        <w:t xml:space="preserve">29</w:t>
      </w:r>
      <w:r>
        <w:rPr>
          <w:rFonts w:ascii="Calibri" w:hAnsi="Calibri" w:cs="Calibri" w:eastAsia="Calibri"/>
          <w:color w:val="auto"/>
          <w:spacing w:val="0"/>
          <w:position w:val="0"/>
          <w:sz w:val="24"/>
          <w:shd w:fill="FFFFFF" w:val="clear"/>
        </w:rPr>
        <w:t xml:space="preserve"> برابر بیشتر از بدهی دولت دهم برای دولت یازدهم بود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تعهدات پرداخت‌نشده سال‌های قبل که در بودجه </w:t>
      </w:r>
      <w:r>
        <w:rPr>
          <w:rFonts w:ascii="Calibri" w:hAnsi="Calibri" w:cs="Calibri" w:eastAsia="Calibri"/>
          <w:color w:val="auto"/>
          <w:spacing w:val="0"/>
          <w:position w:val="0"/>
          <w:sz w:val="24"/>
          <w:shd w:fill="FFFFFF" w:val="clear"/>
        </w:rPr>
        <w:t xml:space="preserve">1392</w:t>
      </w:r>
      <w:r>
        <w:rPr>
          <w:rFonts w:ascii="Calibri" w:hAnsi="Calibri" w:cs="Calibri" w:eastAsia="Calibri"/>
          <w:color w:val="auto"/>
          <w:spacing w:val="0"/>
          <w:position w:val="0"/>
          <w:sz w:val="24"/>
          <w:shd w:fill="FFFFFF" w:val="clear"/>
        </w:rPr>
        <w:t xml:space="preserve"> به عهده دولت یازدهم قرار گرفت </w:t>
      </w:r>
      <w:r>
        <w:rPr>
          <w:rFonts w:ascii="Calibri" w:hAnsi="Calibri" w:cs="Calibri" w:eastAsia="Calibri"/>
          <w:color w:val="auto"/>
          <w:spacing w:val="0"/>
          <w:position w:val="0"/>
          <w:sz w:val="24"/>
          <w:shd w:fill="FFFFFF" w:val="clear"/>
        </w:rPr>
        <w:t xml:space="preserve">600</w:t>
      </w:r>
      <w:r>
        <w:rPr>
          <w:rFonts w:ascii="Calibri" w:hAnsi="Calibri" w:cs="Calibri" w:eastAsia="Calibri"/>
          <w:color w:val="auto"/>
          <w:spacing w:val="0"/>
          <w:position w:val="0"/>
          <w:sz w:val="24"/>
          <w:shd w:fill="FFFFFF" w:val="clear"/>
        </w:rPr>
        <w:t xml:space="preserve"> میلیارد تومان بود اما در بودجه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با افزایش نزدیک به </w:t>
      </w:r>
      <w:r>
        <w:rPr>
          <w:rFonts w:ascii="Calibri" w:hAnsi="Calibri" w:cs="Calibri" w:eastAsia="Calibri"/>
          <w:color w:val="auto"/>
          <w:spacing w:val="0"/>
          <w:position w:val="0"/>
          <w:sz w:val="24"/>
          <w:shd w:fill="FFFFFF" w:val="clear"/>
        </w:rPr>
        <w:t xml:space="preserve">150</w:t>
      </w:r>
      <w:r>
        <w:rPr>
          <w:rFonts w:ascii="Calibri" w:hAnsi="Calibri" w:cs="Calibri" w:eastAsia="Calibri"/>
          <w:color w:val="auto"/>
          <w:spacing w:val="0"/>
          <w:position w:val="0"/>
          <w:sz w:val="24"/>
          <w:shd w:fill="FFFFFF" w:val="clear"/>
        </w:rPr>
        <w:t xml:space="preserve"> برابری به </w:t>
      </w:r>
      <w:r>
        <w:rPr>
          <w:rFonts w:ascii="Calibri" w:hAnsi="Calibri" w:cs="Calibri" w:eastAsia="Calibri"/>
          <w:color w:val="auto"/>
          <w:spacing w:val="0"/>
          <w:position w:val="0"/>
          <w:sz w:val="24"/>
          <w:shd w:fill="FFFFFF" w:val="clear"/>
        </w:rPr>
        <w:t xml:space="preserve">90.5</w:t>
      </w:r>
      <w:r>
        <w:rPr>
          <w:rFonts w:ascii="Calibri" w:hAnsi="Calibri" w:cs="Calibri" w:eastAsia="Calibri"/>
          <w:color w:val="auto"/>
          <w:spacing w:val="0"/>
          <w:position w:val="0"/>
          <w:sz w:val="24"/>
          <w:shd w:fill="FFFFFF" w:val="clear"/>
        </w:rPr>
        <w:t xml:space="preserve"> هزار میلیارد تومان رسید که این بدهی دولت روحانی نیز بر عهده دولت سیزدهم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p>
    <w:tbl>
      <w:tblPr>
        <w:bidiVisual w:val="true"/>
      </w:tblPr>
      <w:tblGrid>
        <w:gridCol w:w="3204"/>
        <w:gridCol w:w="1696"/>
        <w:gridCol w:w="1696"/>
        <w:gridCol w:w="1061"/>
        <w:gridCol w:w="1693"/>
      </w:tblGrid>
      <w:tr>
        <w:trPr>
          <w:trHeight w:val="1" w:hRule="atLeast"/>
          <w:jc w:val="left"/>
        </w:trPr>
        <w:tc>
          <w:tcPr>
            <w:tcW w:w="3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هزار میلیارد تومان</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بودجه سال </w:t>
            </w:r>
            <w:r>
              <w:rPr>
                <w:rFonts w:ascii="Calibri" w:hAnsi="Calibri" w:cs="Calibri" w:eastAsia="Calibri"/>
                <w:color w:val="auto"/>
                <w:spacing w:val="0"/>
                <w:position w:val="0"/>
                <w:sz w:val="24"/>
                <w:shd w:fill="FFFFFF" w:val="clear"/>
              </w:rPr>
              <w:t xml:space="preserve">92</w:t>
            </w:r>
          </w:p>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Calibri" w:hAnsi="Calibri" w:cs="Calibri" w:eastAsia="Calibri"/>
                <w:color w:val="auto"/>
                <w:spacing w:val="0"/>
                <w:position w:val="0"/>
                <w:sz w:val="24"/>
                <w:shd w:fill="FFFFFF" w:val="clear"/>
              </w:rPr>
              <w:t xml:space="preserve">)</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بود جه </w:t>
            </w:r>
            <w:r>
              <w:rPr>
                <w:rFonts w:ascii="Calibri" w:hAnsi="Calibri" w:cs="Calibri" w:eastAsia="Calibri"/>
                <w:color w:val="auto"/>
                <w:spacing w:val="0"/>
                <w:position w:val="0"/>
                <w:sz w:val="24"/>
                <w:shd w:fill="FFFFFF" w:val="clear"/>
              </w:rPr>
              <w:t xml:space="preserve">1400</w:t>
            </w:r>
          </w:p>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Calibri" w:hAnsi="Calibri" w:cs="Calibri" w:eastAsia="Calibri"/>
                <w:color w:val="auto"/>
                <w:spacing w:val="0"/>
                <w:position w:val="0"/>
                <w:sz w:val="24"/>
                <w:shd w:fill="FFFFFF" w:val="clear"/>
              </w:rPr>
              <w:t xml:space="preserve">)</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درصد افزایش</w:t>
            </w: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رقم افزایش</w:t>
            </w:r>
          </w:p>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هزار میلیارد تومان</w:t>
            </w:r>
            <w:r>
              <w:rPr>
                <w:rFonts w:ascii="Calibri" w:hAnsi="Calibri" w:cs="Calibri" w:eastAsia="Calibri"/>
                <w:color w:val="auto"/>
                <w:spacing w:val="0"/>
                <w:position w:val="0"/>
                <w:sz w:val="24"/>
                <w:shd w:fill="FFFFFF" w:val="clear"/>
              </w:rPr>
              <w:t xml:space="preserve">)</w:t>
            </w:r>
          </w:p>
        </w:tc>
      </w:tr>
      <w:tr>
        <w:trPr>
          <w:trHeight w:val="1" w:hRule="atLeast"/>
          <w:jc w:val="left"/>
        </w:trPr>
        <w:tc>
          <w:tcPr>
            <w:tcW w:w="3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بازپرداخت اصل تسهیلات بانکی</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0.1</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3.4</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2829.9</w:t>
            </w: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3.2</w:t>
            </w:r>
          </w:p>
        </w:tc>
      </w:tr>
      <w:tr>
        <w:trPr>
          <w:trHeight w:val="1" w:hRule="atLeast"/>
          <w:jc w:val="left"/>
        </w:trPr>
        <w:tc>
          <w:tcPr>
            <w:tcW w:w="3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تعهدات پرداخت‌نشده سال‌های قبل</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0.6</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90.5</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15778.2</w:t>
            </w: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89.9</w:t>
            </w:r>
          </w:p>
        </w:tc>
      </w:tr>
      <w:tr>
        <w:trPr>
          <w:trHeight w:val="1" w:hRule="atLeast"/>
          <w:jc w:val="left"/>
        </w:trPr>
        <w:tc>
          <w:tcPr>
            <w:tcW w:w="32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4"/>
                <w:shd w:fill="FFFFFF" w:val="clear"/>
              </w:rPr>
              <w:t xml:space="preserve">بازپرداخت اصل وامهاي خارجي و تعهدات</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0.7</w:t>
            </w:r>
          </w:p>
        </w:tc>
        <w:tc>
          <w:tcPr>
            <w:tcW w:w="16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15.2</w:t>
            </w:r>
          </w:p>
        </w:tc>
        <w:tc>
          <w:tcPr>
            <w:tcW w:w="1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2089.9</w:t>
            </w:r>
          </w:p>
        </w:tc>
        <w:tc>
          <w:tcPr>
            <w:tcW w:w="1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bidi w:val="true"/>
              <w:spacing w:before="0" w:after="0" w:line="240"/>
              <w:ind w:right="0" w:left="0" w:firstLine="0"/>
              <w:jc w:val="left"/>
              <w:rPr>
                <w:color w:val="auto"/>
                <w:spacing w:val="0"/>
                <w:position w:val="0"/>
              </w:rPr>
            </w:pPr>
            <w:r>
              <w:rPr>
                <w:rFonts w:ascii="IPT Yekan" w:hAnsi="IPT Yekan" w:cs="IPT Yekan" w:eastAsia="IPT Yekan"/>
                <w:color w:val="auto"/>
                <w:spacing w:val="0"/>
                <w:position w:val="0"/>
                <w:sz w:val="24"/>
                <w:shd w:fill="FFFFFF" w:val="clear"/>
              </w:rPr>
              <w:t xml:space="preserve">14.5</w:t>
            </w:r>
          </w:p>
        </w:tc>
      </w:tr>
    </w:tbl>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رشد بدهی خارجی در دولت روحانی</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دولت سیزدهم در حالی شروع به کار کرد که کشور با </w:t>
      </w:r>
      <w:r>
        <w:rPr>
          <w:rFonts w:ascii="Calibri" w:hAnsi="Calibri" w:cs="Calibri" w:eastAsia="Calibri"/>
          <w:color w:val="auto"/>
          <w:spacing w:val="0"/>
          <w:position w:val="0"/>
          <w:sz w:val="24"/>
          <w:shd w:fill="FFFFFF" w:val="clear"/>
        </w:rPr>
        <w:t xml:space="preserve">8.7</w:t>
      </w:r>
      <w:r>
        <w:rPr>
          <w:rFonts w:ascii="Calibri" w:hAnsi="Calibri" w:cs="Calibri" w:eastAsia="Calibri"/>
          <w:color w:val="auto"/>
          <w:spacing w:val="0"/>
          <w:position w:val="0"/>
          <w:sz w:val="24"/>
          <w:shd w:fill="FFFFFF" w:val="clear"/>
        </w:rPr>
        <w:t xml:space="preserve"> میلیارد دلار بدهی خارجی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آمار مربوط به پایان خرداد </w:t>
      </w:r>
      <w:r>
        <w:rPr>
          <w:rFonts w:ascii="Calibri" w:hAnsi="Calibri" w:cs="Calibri" w:eastAsia="Calibri"/>
          <w:color w:val="auto"/>
          <w:spacing w:val="0"/>
          <w:position w:val="0"/>
          <w:sz w:val="24"/>
          <w:shd w:fill="FFFFFF" w:val="clear"/>
        </w:rPr>
        <w:t xml:space="preserve">1400</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مواجه بود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این در حالی است که در پایان خرداد </w:t>
      </w:r>
      <w:r>
        <w:rPr>
          <w:rFonts w:ascii="Calibri" w:hAnsi="Calibri" w:cs="Calibri" w:eastAsia="Calibri"/>
          <w:color w:val="auto"/>
          <w:spacing w:val="0"/>
          <w:position w:val="0"/>
          <w:sz w:val="24"/>
          <w:shd w:fill="FFFFFF" w:val="clear"/>
        </w:rPr>
        <w:t xml:space="preserve">1392</w:t>
      </w:r>
      <w:r>
        <w:rPr>
          <w:rFonts w:ascii="Calibri" w:hAnsi="Calibri" w:cs="Calibri" w:eastAsia="Calibri"/>
          <w:color w:val="auto"/>
          <w:spacing w:val="0"/>
          <w:position w:val="0"/>
          <w:sz w:val="24"/>
          <w:shd w:fill="FFFFFF" w:val="clear"/>
        </w:rPr>
        <w:t xml:space="preserve"> و قبل از شروع به کار دولت روحانی میزان بدهی خارجی کشور </w:t>
      </w:r>
      <w:r>
        <w:rPr>
          <w:rFonts w:ascii="Calibri" w:hAnsi="Calibri" w:cs="Calibri" w:eastAsia="Calibri"/>
          <w:color w:val="auto"/>
          <w:spacing w:val="0"/>
          <w:position w:val="0"/>
          <w:sz w:val="24"/>
          <w:shd w:fill="FFFFFF" w:val="clear"/>
        </w:rPr>
        <w:t xml:space="preserve">7.1</w:t>
      </w:r>
      <w:r>
        <w:rPr>
          <w:rFonts w:ascii="Calibri" w:hAnsi="Calibri" w:cs="Calibri" w:eastAsia="Calibri"/>
          <w:color w:val="auto"/>
          <w:spacing w:val="0"/>
          <w:position w:val="0"/>
          <w:sz w:val="24"/>
          <w:shd w:fill="FFFFFF" w:val="clear"/>
        </w:rPr>
        <w:t xml:space="preserve"> میلیارد دلار بود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سررسید بدهی‌های خارجی شامل </w:t>
      </w:r>
      <w:r>
        <w:rPr>
          <w:rFonts w:ascii="Calibri" w:hAnsi="Calibri" w:cs="Calibri" w:eastAsia="Calibri"/>
          <w:color w:val="auto"/>
          <w:spacing w:val="0"/>
          <w:position w:val="0"/>
          <w:sz w:val="24"/>
          <w:shd w:fill="FFFFFF" w:val="clear"/>
        </w:rPr>
        <w:t xml:space="preserve">1.87</w:t>
      </w:r>
      <w:r>
        <w:rPr>
          <w:rFonts w:ascii="Calibri" w:hAnsi="Calibri" w:cs="Calibri" w:eastAsia="Calibri"/>
          <w:color w:val="auto"/>
          <w:spacing w:val="0"/>
          <w:position w:val="0"/>
          <w:sz w:val="24"/>
          <w:shd w:fill="FFFFFF" w:val="clear"/>
        </w:rPr>
        <w:t xml:space="preserve"> میلیارد دلار در سال </w:t>
      </w:r>
      <w:r>
        <w:rPr>
          <w:rFonts w:ascii="Calibri" w:hAnsi="Calibri" w:cs="Calibri" w:eastAsia="Calibri"/>
          <w:color w:val="auto"/>
          <w:spacing w:val="0"/>
          <w:position w:val="0"/>
          <w:sz w:val="24"/>
          <w:shd w:fill="FFFFFF" w:val="clear"/>
        </w:rPr>
        <w:t xml:space="preserve">1392</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1.39</w:t>
      </w:r>
      <w:r>
        <w:rPr>
          <w:rFonts w:ascii="Calibri" w:hAnsi="Calibri" w:cs="Calibri" w:eastAsia="Calibri"/>
          <w:color w:val="auto"/>
          <w:spacing w:val="0"/>
          <w:position w:val="0"/>
          <w:sz w:val="24"/>
          <w:shd w:fill="FFFFFF" w:val="clear"/>
        </w:rPr>
        <w:t xml:space="preserve"> میلیارد دلار در سال </w:t>
      </w:r>
      <w:r>
        <w:rPr>
          <w:rFonts w:ascii="Calibri" w:hAnsi="Calibri" w:cs="Calibri" w:eastAsia="Calibri"/>
          <w:color w:val="auto"/>
          <w:spacing w:val="0"/>
          <w:position w:val="0"/>
          <w:sz w:val="24"/>
          <w:shd w:fill="FFFFFF" w:val="clear"/>
        </w:rPr>
        <w:t xml:space="preserve">1393</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1.1</w:t>
      </w:r>
      <w:r>
        <w:rPr>
          <w:rFonts w:ascii="Calibri" w:hAnsi="Calibri" w:cs="Calibri" w:eastAsia="Calibri"/>
          <w:color w:val="auto"/>
          <w:spacing w:val="0"/>
          <w:position w:val="0"/>
          <w:sz w:val="24"/>
          <w:shd w:fill="FFFFFF" w:val="clear"/>
        </w:rPr>
        <w:t xml:space="preserve"> میلیارد دلار در سال </w:t>
      </w:r>
      <w:r>
        <w:rPr>
          <w:rFonts w:ascii="Calibri" w:hAnsi="Calibri" w:cs="Calibri" w:eastAsia="Calibri"/>
          <w:color w:val="auto"/>
          <w:spacing w:val="0"/>
          <w:position w:val="0"/>
          <w:sz w:val="24"/>
          <w:shd w:fill="FFFFFF" w:val="clear"/>
        </w:rPr>
        <w:t xml:space="preserve">1394</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854</w:t>
      </w:r>
      <w:r>
        <w:rPr>
          <w:rFonts w:ascii="Calibri" w:hAnsi="Calibri" w:cs="Calibri" w:eastAsia="Calibri"/>
          <w:color w:val="auto"/>
          <w:spacing w:val="0"/>
          <w:position w:val="0"/>
          <w:sz w:val="24"/>
          <w:shd w:fill="FFFFFF" w:val="clear"/>
        </w:rPr>
        <w:t xml:space="preserve"> میلیون دلار در سال </w:t>
      </w:r>
      <w:r>
        <w:rPr>
          <w:rFonts w:ascii="Calibri" w:hAnsi="Calibri" w:cs="Calibri" w:eastAsia="Calibri"/>
          <w:color w:val="auto"/>
          <w:spacing w:val="0"/>
          <w:position w:val="0"/>
          <w:sz w:val="24"/>
          <w:shd w:fill="FFFFFF" w:val="clear"/>
        </w:rPr>
        <w:t xml:space="preserve">1395</w:t>
      </w:r>
      <w:r>
        <w:rPr>
          <w:rFonts w:ascii="Calibri" w:hAnsi="Calibri" w:cs="Calibri" w:eastAsia="Calibri"/>
          <w:color w:val="auto"/>
          <w:spacing w:val="0"/>
          <w:position w:val="0"/>
          <w:sz w:val="24"/>
          <w:shd w:fill="FFFFFF" w:val="clear"/>
        </w:rPr>
        <w:t xml:space="preserve"> و </w:t>
      </w:r>
      <w:r>
        <w:rPr>
          <w:rFonts w:ascii="Calibri" w:hAnsi="Calibri" w:cs="Calibri" w:eastAsia="Calibri"/>
          <w:color w:val="auto"/>
          <w:spacing w:val="0"/>
          <w:position w:val="0"/>
          <w:sz w:val="24"/>
          <w:shd w:fill="FFFFFF" w:val="clear"/>
        </w:rPr>
        <w:t xml:space="preserve">1.88</w:t>
      </w:r>
      <w:r>
        <w:rPr>
          <w:rFonts w:ascii="Calibri" w:hAnsi="Calibri" w:cs="Calibri" w:eastAsia="Calibri"/>
          <w:color w:val="auto"/>
          <w:spacing w:val="0"/>
          <w:position w:val="0"/>
          <w:sz w:val="24"/>
          <w:shd w:fill="FFFFFF" w:val="clear"/>
        </w:rPr>
        <w:t xml:space="preserve"> میلیارد دلار برای سال </w:t>
      </w:r>
      <w:r>
        <w:rPr>
          <w:rFonts w:ascii="Calibri" w:hAnsi="Calibri" w:cs="Calibri" w:eastAsia="Calibri"/>
          <w:color w:val="auto"/>
          <w:spacing w:val="0"/>
          <w:position w:val="0"/>
          <w:sz w:val="24"/>
          <w:shd w:fill="FFFFFF" w:val="clear"/>
        </w:rPr>
        <w:t xml:space="preserve">1396</w:t>
      </w:r>
      <w:r>
        <w:rPr>
          <w:rFonts w:ascii="Calibri" w:hAnsi="Calibri" w:cs="Calibri" w:eastAsia="Calibri"/>
          <w:color w:val="auto"/>
          <w:spacing w:val="0"/>
          <w:position w:val="0"/>
          <w:sz w:val="24"/>
          <w:shd w:fill="FFFFFF" w:val="clear"/>
        </w:rPr>
        <w:t xml:space="preserve"> به بعد بود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یعنی دولت روحانی در </w:t>
      </w:r>
      <w:r>
        <w:rPr>
          <w:rFonts w:ascii="Calibri" w:hAnsi="Calibri" w:cs="Calibri" w:eastAsia="Calibri"/>
          <w:color w:val="auto"/>
          <w:spacing w:val="0"/>
          <w:position w:val="0"/>
          <w:sz w:val="24"/>
          <w:shd w:fill="FFFFFF" w:val="clear"/>
        </w:rPr>
        <w:t xml:space="preserve">4</w:t>
      </w:r>
      <w:r>
        <w:rPr>
          <w:rFonts w:ascii="Calibri" w:hAnsi="Calibri" w:cs="Calibri" w:eastAsia="Calibri"/>
          <w:color w:val="auto"/>
          <w:spacing w:val="0"/>
          <w:position w:val="0"/>
          <w:sz w:val="24"/>
          <w:shd w:fill="FFFFFF" w:val="clear"/>
        </w:rPr>
        <w:t xml:space="preserve"> سال اول خود </w:t>
      </w:r>
      <w:r>
        <w:rPr>
          <w:rFonts w:ascii="Calibri" w:hAnsi="Calibri" w:cs="Calibri" w:eastAsia="Calibri"/>
          <w:color w:val="auto"/>
          <w:spacing w:val="0"/>
          <w:position w:val="0"/>
          <w:sz w:val="24"/>
          <w:shd w:fill="FFFFFF" w:val="clear"/>
        </w:rPr>
        <w:t xml:space="preserve">5.2</w:t>
      </w:r>
      <w:r>
        <w:rPr>
          <w:rFonts w:ascii="Calibri" w:hAnsi="Calibri" w:cs="Calibri" w:eastAsia="Calibri"/>
          <w:color w:val="auto"/>
          <w:spacing w:val="0"/>
          <w:position w:val="0"/>
          <w:sz w:val="24"/>
          <w:shd w:fill="FFFFFF" w:val="clear"/>
        </w:rPr>
        <w:t xml:space="preserve"> میلیارد دلار از بدهی خارجی به جا مانده از دولت احمدی‌نژاد را باید تسویه می‌کرد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اما دولت رئیسی تنها در سال اول فعالیت خود باید </w:t>
      </w:r>
      <w:r>
        <w:rPr>
          <w:rFonts w:ascii="Calibri" w:hAnsi="Calibri" w:cs="Calibri" w:eastAsia="Calibri"/>
          <w:color w:val="auto"/>
          <w:spacing w:val="0"/>
          <w:position w:val="0"/>
          <w:sz w:val="24"/>
          <w:shd w:fill="FFFFFF" w:val="clear"/>
        </w:rPr>
        <w:t xml:space="preserve">3.5</w:t>
      </w:r>
      <w:r>
        <w:rPr>
          <w:rFonts w:ascii="Calibri" w:hAnsi="Calibri" w:cs="Calibri" w:eastAsia="Calibri"/>
          <w:color w:val="auto"/>
          <w:spacing w:val="0"/>
          <w:position w:val="0"/>
          <w:sz w:val="24"/>
          <w:shd w:fill="FFFFFF" w:val="clear"/>
        </w:rPr>
        <w:t xml:space="preserve"> میلیارد دلار از بدهی دولت روحانی را تسویه می‌کرد و این رقم برای سال </w:t>
      </w:r>
      <w:r>
        <w:rPr>
          <w:rFonts w:ascii="Calibri" w:hAnsi="Calibri" w:cs="Calibri" w:eastAsia="Calibri"/>
          <w:color w:val="auto"/>
          <w:spacing w:val="0"/>
          <w:position w:val="0"/>
          <w:sz w:val="24"/>
          <w:shd w:fill="FFFFFF" w:val="clear"/>
        </w:rPr>
        <w:t xml:space="preserve">1401</w:t>
      </w:r>
      <w:r>
        <w:rPr>
          <w:rFonts w:ascii="Calibri" w:hAnsi="Calibri" w:cs="Calibri" w:eastAsia="Calibri"/>
          <w:color w:val="auto"/>
          <w:spacing w:val="0"/>
          <w:position w:val="0"/>
          <w:sz w:val="24"/>
          <w:shd w:fill="FFFFFF" w:val="clear"/>
        </w:rPr>
        <w:t xml:space="preserve"> برابر با </w:t>
      </w:r>
      <w:r>
        <w:rPr>
          <w:rFonts w:ascii="Calibri" w:hAnsi="Calibri" w:cs="Calibri" w:eastAsia="Calibri"/>
          <w:color w:val="auto"/>
          <w:spacing w:val="0"/>
          <w:position w:val="0"/>
          <w:sz w:val="24"/>
          <w:shd w:fill="FFFFFF" w:val="clear"/>
        </w:rPr>
        <w:t xml:space="preserve">1.88</w:t>
      </w:r>
      <w:r>
        <w:rPr>
          <w:rFonts w:ascii="Calibri" w:hAnsi="Calibri" w:cs="Calibri" w:eastAsia="Calibri"/>
          <w:color w:val="auto"/>
          <w:spacing w:val="0"/>
          <w:position w:val="0"/>
          <w:sz w:val="24"/>
          <w:shd w:fill="FFFFFF" w:val="clear"/>
        </w:rPr>
        <w:t xml:space="preserve"> میلیارد دلار، سال </w:t>
      </w:r>
      <w:r>
        <w:rPr>
          <w:rFonts w:ascii="Calibri" w:hAnsi="Calibri" w:cs="Calibri" w:eastAsia="Calibri"/>
          <w:color w:val="auto"/>
          <w:spacing w:val="0"/>
          <w:position w:val="0"/>
          <w:sz w:val="24"/>
          <w:shd w:fill="FFFFFF" w:val="clear"/>
        </w:rPr>
        <w:t xml:space="preserve">1402</w:t>
      </w:r>
      <w:r>
        <w:rPr>
          <w:rFonts w:ascii="Calibri" w:hAnsi="Calibri" w:cs="Calibri" w:eastAsia="Calibri"/>
          <w:color w:val="auto"/>
          <w:spacing w:val="0"/>
          <w:position w:val="0"/>
          <w:sz w:val="24"/>
          <w:shd w:fill="FFFFFF" w:val="clear"/>
        </w:rPr>
        <w:t xml:space="preserve"> بالغ بر </w:t>
      </w:r>
      <w:r>
        <w:rPr>
          <w:rFonts w:ascii="Calibri" w:hAnsi="Calibri" w:cs="Calibri" w:eastAsia="Calibri"/>
          <w:color w:val="auto"/>
          <w:spacing w:val="0"/>
          <w:position w:val="0"/>
          <w:sz w:val="24"/>
          <w:shd w:fill="FFFFFF" w:val="clear"/>
        </w:rPr>
        <w:t xml:space="preserve">1.5</w:t>
      </w:r>
      <w:r>
        <w:rPr>
          <w:rFonts w:ascii="Calibri" w:hAnsi="Calibri" w:cs="Calibri" w:eastAsia="Calibri"/>
          <w:color w:val="auto"/>
          <w:spacing w:val="0"/>
          <w:position w:val="0"/>
          <w:sz w:val="24"/>
          <w:shd w:fill="FFFFFF" w:val="clear"/>
        </w:rPr>
        <w:t xml:space="preserve"> میلیارد دلار و سال </w:t>
      </w:r>
      <w:r>
        <w:rPr>
          <w:rFonts w:ascii="Calibri" w:hAnsi="Calibri" w:cs="Calibri" w:eastAsia="Calibri"/>
          <w:color w:val="auto"/>
          <w:spacing w:val="0"/>
          <w:position w:val="0"/>
          <w:sz w:val="24"/>
          <w:shd w:fill="FFFFFF" w:val="clear"/>
        </w:rPr>
        <w:t xml:space="preserve">1403</w:t>
      </w:r>
      <w:r>
        <w:rPr>
          <w:rFonts w:ascii="Calibri" w:hAnsi="Calibri" w:cs="Calibri" w:eastAsia="Calibri"/>
          <w:color w:val="auto"/>
          <w:spacing w:val="0"/>
          <w:position w:val="0"/>
          <w:sz w:val="24"/>
          <w:shd w:fill="FFFFFF" w:val="clear"/>
        </w:rPr>
        <w:t xml:space="preserve"> برابر با </w:t>
      </w:r>
      <w:r>
        <w:rPr>
          <w:rFonts w:ascii="Calibri" w:hAnsi="Calibri" w:cs="Calibri" w:eastAsia="Calibri"/>
          <w:color w:val="auto"/>
          <w:spacing w:val="0"/>
          <w:position w:val="0"/>
          <w:sz w:val="24"/>
          <w:shd w:fill="FFFFFF" w:val="clear"/>
        </w:rPr>
        <w:t xml:space="preserve">905</w:t>
      </w:r>
      <w:r>
        <w:rPr>
          <w:rFonts w:ascii="Calibri" w:hAnsi="Calibri" w:cs="Calibri" w:eastAsia="Calibri"/>
          <w:color w:val="auto"/>
          <w:spacing w:val="0"/>
          <w:position w:val="0"/>
          <w:sz w:val="24"/>
          <w:shd w:fill="FFFFFF" w:val="clear"/>
        </w:rPr>
        <w:t xml:space="preserve"> میلیون دلار است</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یعنی دولت رئیسی باید در </w:t>
      </w:r>
      <w:r>
        <w:rPr>
          <w:rFonts w:ascii="Calibri" w:hAnsi="Calibri" w:cs="Calibri" w:eastAsia="Calibri"/>
          <w:color w:val="auto"/>
          <w:spacing w:val="0"/>
          <w:position w:val="0"/>
          <w:sz w:val="24"/>
          <w:shd w:fill="FFFFFF" w:val="clear"/>
        </w:rPr>
        <w:t xml:space="preserve">4</w:t>
      </w:r>
      <w:r>
        <w:rPr>
          <w:rFonts w:ascii="Calibri" w:hAnsi="Calibri" w:cs="Calibri" w:eastAsia="Calibri"/>
          <w:color w:val="auto"/>
          <w:spacing w:val="0"/>
          <w:position w:val="0"/>
          <w:sz w:val="24"/>
          <w:shd w:fill="FFFFFF" w:val="clear"/>
        </w:rPr>
        <w:t xml:space="preserve"> سال اول خود </w:t>
      </w:r>
      <w:r>
        <w:rPr>
          <w:rFonts w:ascii="Calibri" w:hAnsi="Calibri" w:cs="Calibri" w:eastAsia="Calibri"/>
          <w:color w:val="auto"/>
          <w:spacing w:val="0"/>
          <w:position w:val="0"/>
          <w:sz w:val="24"/>
          <w:shd w:fill="FFFFFF" w:val="clear"/>
        </w:rPr>
        <w:t xml:space="preserve">7.8</w:t>
      </w:r>
      <w:r>
        <w:rPr>
          <w:rFonts w:ascii="Calibri" w:hAnsi="Calibri" w:cs="Calibri" w:eastAsia="Calibri"/>
          <w:color w:val="auto"/>
          <w:spacing w:val="0"/>
          <w:position w:val="0"/>
          <w:sz w:val="24"/>
          <w:shd w:fill="FFFFFF" w:val="clear"/>
        </w:rPr>
        <w:t xml:space="preserve"> میلیارد دلار از بدهی خارجی دولت قبل را تسویه کند که نسبت به وضعیت دولت یازدهم </w:t>
      </w:r>
      <w:r>
        <w:rPr>
          <w:rFonts w:ascii="Calibri" w:hAnsi="Calibri" w:cs="Calibri" w:eastAsia="Calibri"/>
          <w:color w:val="auto"/>
          <w:spacing w:val="0"/>
          <w:position w:val="0"/>
          <w:sz w:val="24"/>
          <w:shd w:fill="FFFFFF" w:val="clear"/>
        </w:rPr>
        <w:t xml:space="preserve">2.6</w:t>
      </w:r>
      <w:r>
        <w:rPr>
          <w:rFonts w:ascii="Calibri" w:hAnsi="Calibri" w:cs="Calibri" w:eastAsia="Calibri"/>
          <w:color w:val="auto"/>
          <w:spacing w:val="0"/>
          <w:position w:val="0"/>
          <w:sz w:val="24"/>
          <w:shd w:fill="FFFFFF" w:val="clear"/>
        </w:rPr>
        <w:t xml:space="preserve"> میلیارد دلار بیشتر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نکته مهم آن که دولت احمدی‌نژاد بیش از </w:t>
      </w:r>
      <w:r>
        <w:rPr>
          <w:rFonts w:ascii="Calibri" w:hAnsi="Calibri" w:cs="Calibri" w:eastAsia="Calibri"/>
          <w:color w:val="auto"/>
          <w:spacing w:val="0"/>
          <w:position w:val="0"/>
          <w:sz w:val="24"/>
          <w:shd w:fill="FFFFFF" w:val="clear"/>
        </w:rPr>
        <w:t xml:space="preserve">9</w:t>
      </w:r>
      <w:r>
        <w:rPr>
          <w:rFonts w:ascii="Calibri" w:hAnsi="Calibri" w:cs="Calibri" w:eastAsia="Calibri"/>
          <w:color w:val="auto"/>
          <w:spacing w:val="0"/>
          <w:position w:val="0"/>
          <w:sz w:val="24"/>
          <w:shd w:fill="FFFFFF" w:val="clear"/>
        </w:rPr>
        <w:t xml:space="preserve"> میلیارد دلار از میزان بدهی‌های خارجی کشور را نسبت به پایان دولت خاتمی تسویه و کم کرد که معادل کاهش </w:t>
      </w:r>
      <w:r>
        <w:rPr>
          <w:rFonts w:ascii="Calibri" w:hAnsi="Calibri" w:cs="Calibri" w:eastAsia="Calibri"/>
          <w:color w:val="auto"/>
          <w:spacing w:val="0"/>
          <w:position w:val="0"/>
          <w:sz w:val="24"/>
          <w:shd w:fill="FFFFFF" w:val="clear"/>
        </w:rPr>
        <w:t xml:space="preserve">56</w:t>
      </w:r>
      <w:r>
        <w:rPr>
          <w:rFonts w:ascii="Calibri" w:hAnsi="Calibri" w:cs="Calibri" w:eastAsia="Calibri"/>
          <w:color w:val="auto"/>
          <w:spacing w:val="0"/>
          <w:position w:val="0"/>
          <w:sz w:val="24"/>
          <w:shd w:fill="FFFFFF" w:val="clear"/>
        </w:rPr>
        <w:t xml:space="preserve"> درصدی بدهی خارجی بود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اما دولت روحانی نه تنها از حجم بدهی خارجی کشور کم نکرد بلکه </w:t>
      </w:r>
      <w:r>
        <w:rPr>
          <w:rFonts w:ascii="Calibri" w:hAnsi="Calibri" w:cs="Calibri" w:eastAsia="Calibri"/>
          <w:color w:val="auto"/>
          <w:spacing w:val="0"/>
          <w:position w:val="0"/>
          <w:sz w:val="24"/>
          <w:shd w:fill="FFFFFF" w:val="clear"/>
        </w:rPr>
        <w:t xml:space="preserve">23</w:t>
      </w:r>
      <w:r>
        <w:rPr>
          <w:rFonts w:ascii="Calibri" w:hAnsi="Calibri" w:cs="Calibri" w:eastAsia="Calibri"/>
          <w:color w:val="auto"/>
          <w:spacing w:val="0"/>
          <w:position w:val="0"/>
          <w:sz w:val="24"/>
          <w:shd w:fill="FFFFFF" w:val="clear"/>
        </w:rPr>
        <w:t xml:space="preserve"> درصد معادل </w:t>
      </w:r>
      <w:r>
        <w:rPr>
          <w:rFonts w:ascii="Calibri" w:hAnsi="Calibri" w:cs="Calibri" w:eastAsia="Calibri"/>
          <w:color w:val="auto"/>
          <w:spacing w:val="0"/>
          <w:position w:val="0"/>
          <w:sz w:val="24"/>
          <w:shd w:fill="FFFFFF" w:val="clear"/>
        </w:rPr>
        <w:t xml:space="preserve">1.6</w:t>
      </w:r>
      <w:r>
        <w:rPr>
          <w:rFonts w:ascii="Calibri" w:hAnsi="Calibri" w:cs="Calibri" w:eastAsia="Calibri"/>
          <w:color w:val="auto"/>
          <w:spacing w:val="0"/>
          <w:position w:val="0"/>
          <w:sz w:val="24"/>
          <w:shd w:fill="FFFFFF" w:val="clear"/>
        </w:rPr>
        <w:t xml:space="preserve"> میلیارد دلار بر بدهی خارجی کشور نسبت به پایان دولت دهم افزود و تسویه آن را به دولت رئیسی واگذار کرد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object w:dxaOrig="8985" w:dyaOrig="3357">
          <v:rect xmlns:o="urn:schemas-microsoft-com:office:office" xmlns:v="urn:schemas-microsoft-com:vml" id="rectole0000000000" style="width:449.250000pt;height:167.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رشد شدید مجموع بدهی های دولت در دوره روحانی به روایت صندوق بین المللی پول</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آمارهای منتشرشده از سوی صندوق بین‌المللی پول نشان می‌دهد دولت دوازدهم ایران رکورد بدهی در میان دولت‌های ایران از سال </w:t>
      </w:r>
      <w:r>
        <w:rPr>
          <w:rFonts w:ascii="Calibri" w:hAnsi="Calibri" w:cs="Calibri" w:eastAsia="Calibri"/>
          <w:color w:val="auto"/>
          <w:spacing w:val="0"/>
          <w:position w:val="0"/>
          <w:sz w:val="24"/>
          <w:shd w:fill="FFFFFF" w:val="clear"/>
        </w:rPr>
        <w:t xml:space="preserve">۱۹۹۶</w:t>
      </w:r>
      <w:r>
        <w:rPr>
          <w:rFonts w:ascii="Calibri" w:hAnsi="Calibri" w:cs="Calibri" w:eastAsia="Calibri"/>
          <w:color w:val="auto"/>
          <w:spacing w:val="0"/>
          <w:position w:val="0"/>
          <w:sz w:val="24"/>
          <w:shd w:fill="FFFFFF" w:val="clear"/>
        </w:rPr>
        <w:t xml:space="preserve"> به این سو را شکسته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درحالی که از سال </w:t>
      </w:r>
      <w:r>
        <w:rPr>
          <w:rFonts w:ascii="Calibri" w:hAnsi="Calibri" w:cs="Calibri" w:eastAsia="Calibri"/>
          <w:color w:val="auto"/>
          <w:spacing w:val="0"/>
          <w:position w:val="0"/>
          <w:sz w:val="24"/>
          <w:shd w:fill="FFFFFF" w:val="clear"/>
        </w:rPr>
        <w:t xml:space="preserve">۲۰۰۲</w:t>
      </w:r>
      <w:r>
        <w:rPr>
          <w:rFonts w:ascii="Calibri" w:hAnsi="Calibri" w:cs="Calibri" w:eastAsia="Calibri"/>
          <w:color w:val="auto"/>
          <w:spacing w:val="0"/>
          <w:position w:val="0"/>
          <w:sz w:val="24"/>
          <w:shd w:fill="FFFFFF" w:val="clear"/>
        </w:rPr>
        <w:t xml:space="preserve"> نسبت بدهی ناخالص دولت ایران به تولید ناخالص داخلی روندی کمابیش نزولی را طی می‌کرد از سال </w:t>
      </w:r>
      <w:r>
        <w:rPr>
          <w:rFonts w:ascii="Calibri" w:hAnsi="Calibri" w:cs="Calibri" w:eastAsia="Calibri"/>
          <w:color w:val="auto"/>
          <w:spacing w:val="0"/>
          <w:position w:val="0"/>
          <w:sz w:val="24"/>
          <w:shd w:fill="FFFFFF" w:val="clear"/>
        </w:rPr>
        <w:t xml:space="preserve">۲۰۱۴</w:t>
      </w:r>
      <w:r>
        <w:rPr>
          <w:rFonts w:ascii="Calibri" w:hAnsi="Calibri" w:cs="Calibri" w:eastAsia="Calibri"/>
          <w:color w:val="auto"/>
          <w:spacing w:val="0"/>
          <w:position w:val="0"/>
          <w:sz w:val="24"/>
          <w:shd w:fill="FFFFFF" w:val="clear"/>
        </w:rPr>
        <w:t xml:space="preserve"> با آغاز فعالیت دولت یازدهم شاهد معکوس شدن این روند هستیم</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این سال نسبت بدهی دولت به تولید ناخالص داخلی به رقم </w:t>
      </w:r>
      <w:r>
        <w:rPr>
          <w:rFonts w:ascii="Calibri" w:hAnsi="Calibri" w:cs="Calibri" w:eastAsia="Calibri"/>
          <w:color w:val="auto"/>
          <w:spacing w:val="0"/>
          <w:position w:val="0"/>
          <w:sz w:val="24"/>
          <w:shd w:fill="FFFFFF" w:val="clear"/>
        </w:rPr>
        <w:t xml:space="preserve">۱۲.۵۸۷</w:t>
      </w:r>
      <w:r>
        <w:rPr>
          <w:rFonts w:ascii="Calibri" w:hAnsi="Calibri" w:cs="Calibri" w:eastAsia="Calibri"/>
          <w:color w:val="auto"/>
          <w:spacing w:val="0"/>
          <w:position w:val="0"/>
          <w:sz w:val="24"/>
          <w:shd w:fill="FFFFFF" w:val="clear"/>
        </w:rPr>
        <w:t xml:space="preserve"> درصد می‌رسد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سال </w:t>
      </w:r>
      <w:r>
        <w:rPr>
          <w:rFonts w:ascii="Calibri" w:hAnsi="Calibri" w:cs="Calibri" w:eastAsia="Calibri"/>
          <w:color w:val="auto"/>
          <w:spacing w:val="0"/>
          <w:position w:val="0"/>
          <w:sz w:val="24"/>
          <w:shd w:fill="FFFFFF" w:val="clear"/>
        </w:rPr>
        <w:t xml:space="preserve">۲۰۱۳</w:t>
      </w:r>
      <w:r>
        <w:rPr>
          <w:rFonts w:ascii="Calibri" w:hAnsi="Calibri" w:cs="Calibri" w:eastAsia="Calibri"/>
          <w:color w:val="auto"/>
          <w:spacing w:val="0"/>
          <w:position w:val="0"/>
          <w:sz w:val="24"/>
          <w:shd w:fill="FFFFFF" w:val="clear"/>
        </w:rPr>
        <w:t xml:space="preserve"> این رقم </w:t>
      </w:r>
      <w:r>
        <w:rPr>
          <w:rFonts w:ascii="Calibri" w:hAnsi="Calibri" w:cs="Calibri" w:eastAsia="Calibri"/>
          <w:color w:val="auto"/>
          <w:spacing w:val="0"/>
          <w:position w:val="0"/>
          <w:sz w:val="24"/>
          <w:shd w:fill="FFFFFF" w:val="clear"/>
        </w:rPr>
        <w:t xml:space="preserve">۱۱.۷۵۸</w:t>
      </w:r>
      <w:r>
        <w:rPr>
          <w:rFonts w:ascii="Calibri" w:hAnsi="Calibri" w:cs="Calibri" w:eastAsia="Calibri"/>
          <w:color w:val="auto"/>
          <w:spacing w:val="0"/>
          <w:position w:val="0"/>
          <w:sz w:val="24"/>
          <w:shd w:fill="FFFFFF" w:val="clear"/>
        </w:rPr>
        <w:t xml:space="preserve"> درصد برآورد شده بود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در سال دوم فعالیت دولت یازدهم شاهد جهش قابل ملاحظه بدهی دولت ایران هستیم به طوری که نسبت بدهی ناخالص دولت به تولید ناخالص داخلی </w:t>
      </w:r>
      <w:r>
        <w:rPr>
          <w:rFonts w:ascii="Calibri" w:hAnsi="Calibri" w:cs="Calibri" w:eastAsia="Calibri"/>
          <w:color w:val="auto"/>
          <w:spacing w:val="0"/>
          <w:position w:val="0"/>
          <w:sz w:val="24"/>
          <w:shd w:fill="FFFFFF" w:val="clear"/>
        </w:rPr>
        <w:t xml:space="preserve">۳۷.۰۲۳</w:t>
      </w:r>
      <w:r>
        <w:rPr>
          <w:rFonts w:ascii="Calibri" w:hAnsi="Calibri" w:cs="Calibri" w:eastAsia="Calibri"/>
          <w:color w:val="auto"/>
          <w:spacing w:val="0"/>
          <w:position w:val="0"/>
          <w:sz w:val="24"/>
          <w:shd w:fill="FFFFFF" w:val="clear"/>
        </w:rPr>
        <w:t xml:space="preserve"> درصد می‌شود که رشد حدود </w:t>
      </w:r>
      <w:r>
        <w:rPr>
          <w:rFonts w:ascii="Calibri" w:hAnsi="Calibri" w:cs="Calibri" w:eastAsia="Calibri"/>
          <w:color w:val="auto"/>
          <w:spacing w:val="0"/>
          <w:position w:val="0"/>
          <w:sz w:val="24"/>
          <w:shd w:fill="FFFFFF" w:val="clear"/>
        </w:rPr>
        <w:t xml:space="preserve">۳</w:t>
      </w:r>
      <w:r>
        <w:rPr>
          <w:rFonts w:ascii="Calibri" w:hAnsi="Calibri" w:cs="Calibri" w:eastAsia="Calibri"/>
          <w:color w:val="auto"/>
          <w:spacing w:val="0"/>
          <w:position w:val="0"/>
          <w:sz w:val="24"/>
          <w:shd w:fill="FFFFFF" w:val="clear"/>
        </w:rPr>
        <w:t xml:space="preserve"> برابری نسبت به سال قبل داشته است</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این رقم در سال </w:t>
      </w:r>
      <w:r>
        <w:rPr>
          <w:rFonts w:ascii="Calibri" w:hAnsi="Calibri" w:cs="Calibri" w:eastAsia="Calibri"/>
          <w:color w:val="auto"/>
          <w:spacing w:val="0"/>
          <w:position w:val="0"/>
          <w:sz w:val="24"/>
          <w:shd w:fill="FFFFFF" w:val="clear"/>
        </w:rPr>
        <w:t xml:space="preserve">۲۰۱۶</w:t>
      </w:r>
      <w:r>
        <w:rPr>
          <w:rFonts w:ascii="Calibri" w:hAnsi="Calibri" w:cs="Calibri" w:eastAsia="Calibri"/>
          <w:color w:val="auto"/>
          <w:spacing w:val="0"/>
          <w:position w:val="0"/>
          <w:sz w:val="24"/>
          <w:shd w:fill="FFFFFF" w:val="clear"/>
        </w:rPr>
        <w:t xml:space="preserve"> به </w:t>
      </w:r>
      <w:r>
        <w:rPr>
          <w:rFonts w:ascii="Calibri" w:hAnsi="Calibri" w:cs="Calibri" w:eastAsia="Calibri"/>
          <w:color w:val="auto"/>
          <w:spacing w:val="0"/>
          <w:position w:val="0"/>
          <w:sz w:val="24"/>
          <w:shd w:fill="FFFFFF" w:val="clear"/>
        </w:rPr>
        <w:t xml:space="preserve">۴۸.۳۰۱</w:t>
      </w:r>
      <w:r>
        <w:rPr>
          <w:rFonts w:ascii="Calibri" w:hAnsi="Calibri" w:cs="Calibri" w:eastAsia="Calibri"/>
          <w:color w:val="auto"/>
          <w:spacing w:val="0"/>
          <w:position w:val="0"/>
          <w:sz w:val="24"/>
          <w:shd w:fill="FFFFFF" w:val="clear"/>
        </w:rPr>
        <w:t xml:space="preserve"> درصد افزایش می‌یابد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سال‌های </w:t>
      </w:r>
      <w:r>
        <w:rPr>
          <w:rFonts w:ascii="Calibri" w:hAnsi="Calibri" w:cs="Calibri" w:eastAsia="Calibri"/>
          <w:color w:val="auto"/>
          <w:spacing w:val="0"/>
          <w:position w:val="0"/>
          <w:sz w:val="24"/>
          <w:shd w:fill="FFFFFF" w:val="clear"/>
        </w:rPr>
        <w:t xml:space="preserve">۲۰۱۷</w:t>
      </w:r>
      <w:r>
        <w:rPr>
          <w:rFonts w:ascii="Calibri" w:hAnsi="Calibri" w:cs="Calibri" w:eastAsia="Calibri"/>
          <w:color w:val="auto"/>
          <w:spacing w:val="0"/>
          <w:position w:val="0"/>
          <w:sz w:val="24"/>
          <w:shd w:fill="FFFFFF" w:val="clear"/>
        </w:rPr>
        <w:t xml:space="preserve"> و </w:t>
      </w:r>
      <w:r>
        <w:rPr>
          <w:rFonts w:ascii="Calibri" w:hAnsi="Calibri" w:cs="Calibri" w:eastAsia="Calibri"/>
          <w:color w:val="auto"/>
          <w:spacing w:val="0"/>
          <w:position w:val="0"/>
          <w:sz w:val="24"/>
          <w:shd w:fill="FFFFFF" w:val="clear"/>
        </w:rPr>
        <w:t xml:space="preserve">۲۰۱۸</w:t>
      </w:r>
      <w:r>
        <w:rPr>
          <w:rFonts w:ascii="Calibri" w:hAnsi="Calibri" w:cs="Calibri" w:eastAsia="Calibri"/>
          <w:color w:val="auto"/>
          <w:spacing w:val="0"/>
          <w:position w:val="0"/>
          <w:sz w:val="24"/>
          <w:shd w:fill="FFFFFF" w:val="clear"/>
        </w:rPr>
        <w:t xml:space="preserve"> نسبت بدهی ناخالص دولت به تولید ناخالص داخلی نزولی می‌شود و به ترتیب به </w:t>
      </w:r>
      <w:r>
        <w:rPr>
          <w:rFonts w:ascii="Calibri" w:hAnsi="Calibri" w:cs="Calibri" w:eastAsia="Calibri"/>
          <w:color w:val="auto"/>
          <w:spacing w:val="0"/>
          <w:position w:val="0"/>
          <w:sz w:val="24"/>
          <w:shd w:fill="FFFFFF" w:val="clear"/>
        </w:rPr>
        <w:t xml:space="preserve">۴۵.۰۴۴</w:t>
      </w:r>
      <w:r>
        <w:rPr>
          <w:rFonts w:ascii="Calibri" w:hAnsi="Calibri" w:cs="Calibri" w:eastAsia="Calibri"/>
          <w:color w:val="auto"/>
          <w:spacing w:val="0"/>
          <w:position w:val="0"/>
          <w:sz w:val="24"/>
          <w:shd w:fill="FFFFFF" w:val="clear"/>
        </w:rPr>
        <w:t xml:space="preserve"> درصد و </w:t>
      </w:r>
      <w:r>
        <w:rPr>
          <w:rFonts w:ascii="Calibri" w:hAnsi="Calibri" w:cs="Calibri" w:eastAsia="Calibri"/>
          <w:color w:val="auto"/>
          <w:spacing w:val="0"/>
          <w:position w:val="0"/>
          <w:sz w:val="24"/>
          <w:shd w:fill="FFFFFF" w:val="clear"/>
        </w:rPr>
        <w:t xml:space="preserve">۴۰.۷۷۷</w:t>
      </w:r>
      <w:r>
        <w:rPr>
          <w:rFonts w:ascii="Calibri" w:hAnsi="Calibri" w:cs="Calibri" w:eastAsia="Calibri"/>
          <w:color w:val="auto"/>
          <w:spacing w:val="0"/>
          <w:position w:val="0"/>
          <w:sz w:val="24"/>
          <w:shd w:fill="FFFFFF" w:val="clear"/>
        </w:rPr>
        <w:t xml:space="preserve"> درصد می‌رسد</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اما در سه سال آخر فعالیت دولت دوازدهم بدهی ناخالص دولت دوباره صعودی می‌شود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سال </w:t>
      </w:r>
      <w:r>
        <w:rPr>
          <w:rFonts w:ascii="Calibri" w:hAnsi="Calibri" w:cs="Calibri" w:eastAsia="Calibri"/>
          <w:color w:val="auto"/>
          <w:spacing w:val="0"/>
          <w:position w:val="0"/>
          <w:sz w:val="24"/>
          <w:shd w:fill="FFFFFF" w:val="clear"/>
        </w:rPr>
        <w:t xml:space="preserve">۲۰۱۹</w:t>
      </w:r>
      <w:r>
        <w:rPr>
          <w:rFonts w:ascii="Calibri" w:hAnsi="Calibri" w:cs="Calibri" w:eastAsia="Calibri"/>
          <w:color w:val="auto"/>
          <w:spacing w:val="0"/>
          <w:position w:val="0"/>
          <w:sz w:val="24"/>
          <w:shd w:fill="FFFFFF" w:val="clear"/>
        </w:rPr>
        <w:t xml:space="preserve"> نسبت بدهی ناخالص دولت به تولید ناخالص داخلی به </w:t>
      </w:r>
      <w:r>
        <w:rPr>
          <w:rFonts w:ascii="Calibri" w:hAnsi="Calibri" w:cs="Calibri" w:eastAsia="Calibri"/>
          <w:color w:val="auto"/>
          <w:spacing w:val="0"/>
          <w:position w:val="0"/>
          <w:sz w:val="24"/>
          <w:shd w:fill="FFFFFF" w:val="clear"/>
        </w:rPr>
        <w:t xml:space="preserve">۴۲.۴۲۴</w:t>
      </w:r>
      <w:r>
        <w:rPr>
          <w:rFonts w:ascii="Calibri" w:hAnsi="Calibri" w:cs="Calibri" w:eastAsia="Calibri"/>
          <w:color w:val="auto"/>
          <w:spacing w:val="0"/>
          <w:position w:val="0"/>
          <w:sz w:val="24"/>
          <w:shd w:fill="FFFFFF" w:val="clear"/>
        </w:rPr>
        <w:t xml:space="preserve"> درصد و در سال </w:t>
      </w:r>
      <w:r>
        <w:rPr>
          <w:rFonts w:ascii="Calibri" w:hAnsi="Calibri" w:cs="Calibri" w:eastAsia="Calibri"/>
          <w:color w:val="auto"/>
          <w:spacing w:val="0"/>
          <w:position w:val="0"/>
          <w:sz w:val="24"/>
          <w:shd w:fill="FFFFFF" w:val="clear"/>
        </w:rPr>
        <w:t xml:space="preserve">۲۰۲۰</w:t>
      </w:r>
      <w:r>
        <w:rPr>
          <w:rFonts w:ascii="Calibri" w:hAnsi="Calibri" w:cs="Calibri" w:eastAsia="Calibri"/>
          <w:color w:val="auto"/>
          <w:spacing w:val="0"/>
          <w:position w:val="0"/>
          <w:sz w:val="24"/>
          <w:shd w:fill="FFFFFF" w:val="clear"/>
        </w:rPr>
        <w:t xml:space="preserve"> به </w:t>
      </w:r>
      <w:r>
        <w:rPr>
          <w:rFonts w:ascii="Calibri" w:hAnsi="Calibri" w:cs="Calibri" w:eastAsia="Calibri"/>
          <w:color w:val="auto"/>
          <w:spacing w:val="0"/>
          <w:position w:val="0"/>
          <w:sz w:val="24"/>
          <w:shd w:fill="FFFFFF" w:val="clear"/>
        </w:rPr>
        <w:t xml:space="preserve">۴۵.۶۴۲</w:t>
      </w:r>
      <w:r>
        <w:rPr>
          <w:rFonts w:ascii="Calibri" w:hAnsi="Calibri" w:cs="Calibri" w:eastAsia="Calibri"/>
          <w:color w:val="auto"/>
          <w:spacing w:val="0"/>
          <w:position w:val="0"/>
          <w:sz w:val="24"/>
          <w:shd w:fill="FFFFFF" w:val="clear"/>
        </w:rPr>
        <w:t xml:space="preserve"> درصد افزایش می‌یابد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سال </w:t>
      </w:r>
      <w:r>
        <w:rPr>
          <w:rFonts w:ascii="Calibri" w:hAnsi="Calibri" w:cs="Calibri" w:eastAsia="Calibri"/>
          <w:color w:val="auto"/>
          <w:spacing w:val="0"/>
          <w:position w:val="0"/>
          <w:sz w:val="24"/>
          <w:shd w:fill="FFFFFF" w:val="clear"/>
        </w:rPr>
        <w:t xml:space="preserve">۲۰۲۱</w:t>
      </w:r>
      <w:r>
        <w:rPr>
          <w:rFonts w:ascii="Calibri" w:hAnsi="Calibri" w:cs="Calibri" w:eastAsia="Calibri"/>
          <w:color w:val="auto"/>
          <w:spacing w:val="0"/>
          <w:position w:val="0"/>
          <w:sz w:val="24"/>
          <w:shd w:fill="FFFFFF" w:val="clear"/>
        </w:rPr>
        <w:t xml:space="preserve"> نسبت بدهی ناخالص دولت به تولید ناخالص داخلی به رقم </w:t>
      </w:r>
      <w:r>
        <w:rPr>
          <w:rFonts w:ascii="Calibri" w:hAnsi="Calibri" w:cs="Calibri" w:eastAsia="Calibri"/>
          <w:color w:val="auto"/>
          <w:spacing w:val="0"/>
          <w:position w:val="0"/>
          <w:sz w:val="24"/>
          <w:shd w:fill="FFFFFF" w:val="clear"/>
        </w:rPr>
        <w:t xml:space="preserve">۴۸.۳۴۲</w:t>
      </w:r>
      <w:r>
        <w:rPr>
          <w:rFonts w:ascii="Calibri" w:hAnsi="Calibri" w:cs="Calibri" w:eastAsia="Calibri"/>
          <w:color w:val="auto"/>
          <w:spacing w:val="0"/>
          <w:position w:val="0"/>
          <w:sz w:val="24"/>
          <w:shd w:fill="FFFFFF" w:val="clear"/>
        </w:rPr>
        <w:t xml:space="preserve"> درصد افزایش می‌یابد که بالاترین رقم بدهی ثبت‌شده در میان دولت‌های ایران از سال </w:t>
      </w:r>
      <w:r>
        <w:rPr>
          <w:rFonts w:ascii="Calibri" w:hAnsi="Calibri" w:cs="Calibri" w:eastAsia="Calibri"/>
          <w:color w:val="auto"/>
          <w:spacing w:val="0"/>
          <w:position w:val="0"/>
          <w:sz w:val="24"/>
          <w:shd w:fill="FFFFFF" w:val="clear"/>
        </w:rPr>
        <w:t xml:space="preserve">۱۹۹۶</w:t>
      </w:r>
      <w:r>
        <w:rPr>
          <w:rFonts w:ascii="Calibri" w:hAnsi="Calibri" w:cs="Calibri" w:eastAsia="Calibri"/>
          <w:color w:val="auto"/>
          <w:spacing w:val="0"/>
          <w:position w:val="0"/>
          <w:sz w:val="24"/>
          <w:shd w:fill="FFFFFF" w:val="clear"/>
        </w:rPr>
        <w:t xml:space="preserve"> به این سو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از نظر ریالی نیز رقم بدهی ناخالص دولت دوازدهم در مقایسه با دولت‌های قبل از آن نجومی بوده است</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در حالی که در سال </w:t>
      </w:r>
      <w:r>
        <w:rPr>
          <w:rFonts w:ascii="Calibri" w:hAnsi="Calibri" w:cs="Calibri" w:eastAsia="Calibri"/>
          <w:color w:val="auto"/>
          <w:spacing w:val="0"/>
          <w:position w:val="0"/>
          <w:sz w:val="24"/>
          <w:shd w:fill="FFFFFF" w:val="clear"/>
        </w:rPr>
        <w:t xml:space="preserve">۲۰۱۳</w:t>
      </w:r>
      <w:r>
        <w:rPr>
          <w:rFonts w:ascii="Calibri" w:hAnsi="Calibri" w:cs="Calibri" w:eastAsia="Calibri"/>
          <w:color w:val="auto"/>
          <w:spacing w:val="0"/>
          <w:position w:val="0"/>
          <w:sz w:val="24"/>
          <w:shd w:fill="FFFFFF" w:val="clear"/>
        </w:rPr>
        <w:t xml:space="preserve"> و پیش از فعالیت دولت یازدهم رقم بدهی ناخالص دولت ایران </w:t>
      </w:r>
      <w:r>
        <w:rPr>
          <w:rFonts w:ascii="Calibri" w:hAnsi="Calibri" w:cs="Calibri" w:eastAsia="Calibri"/>
          <w:color w:val="auto"/>
          <w:spacing w:val="0"/>
          <w:position w:val="0"/>
          <w:sz w:val="24"/>
          <w:shd w:fill="FFFFFF" w:val="clear"/>
        </w:rPr>
        <w:t xml:space="preserve">۱۲۵۰</w:t>
      </w:r>
      <w:r>
        <w:rPr>
          <w:rFonts w:ascii="Calibri" w:hAnsi="Calibri" w:cs="Calibri" w:eastAsia="Calibri"/>
          <w:color w:val="auto"/>
          <w:spacing w:val="0"/>
          <w:position w:val="0"/>
          <w:sz w:val="24"/>
          <w:shd w:fill="FFFFFF" w:val="clear"/>
        </w:rPr>
        <w:t xml:space="preserve"> هزار میلیارد ریال اعلام شده بود این رقم در سال آخر فعالیت دولت دوازدهم به رقم </w:t>
      </w:r>
      <w:r>
        <w:rPr>
          <w:rFonts w:ascii="Calibri" w:hAnsi="Calibri" w:cs="Calibri" w:eastAsia="Calibri"/>
          <w:color w:val="auto"/>
          <w:spacing w:val="0"/>
          <w:position w:val="0"/>
          <w:sz w:val="24"/>
          <w:shd w:fill="FFFFFF" w:val="clear"/>
        </w:rPr>
        <w:t xml:space="preserve">۲۸۹۵۹</w:t>
      </w:r>
      <w:r>
        <w:rPr>
          <w:rFonts w:ascii="Calibri" w:hAnsi="Calibri" w:cs="Calibri" w:eastAsia="Calibri"/>
          <w:color w:val="auto"/>
          <w:spacing w:val="0"/>
          <w:position w:val="0"/>
          <w:sz w:val="24"/>
          <w:shd w:fill="FFFFFF" w:val="clear"/>
        </w:rPr>
        <w:t xml:space="preserve"> هزار میلیارد ریال رسیده است که افزایش </w:t>
      </w:r>
      <w:r>
        <w:rPr>
          <w:rFonts w:ascii="Calibri" w:hAnsi="Calibri" w:cs="Calibri" w:eastAsia="Calibri"/>
          <w:color w:val="auto"/>
          <w:spacing w:val="0"/>
          <w:position w:val="0"/>
          <w:sz w:val="24"/>
          <w:shd w:fill="FFFFFF" w:val="clear"/>
        </w:rPr>
        <w:t xml:space="preserve">۲۳</w:t>
      </w:r>
      <w:r>
        <w:rPr>
          <w:rFonts w:ascii="Calibri" w:hAnsi="Calibri" w:cs="Calibri" w:eastAsia="Calibri"/>
          <w:color w:val="auto"/>
          <w:spacing w:val="0"/>
          <w:position w:val="0"/>
          <w:sz w:val="24"/>
          <w:shd w:fill="FFFFFF" w:val="clear"/>
        </w:rPr>
        <w:t xml:space="preserve"> برابری نسبت به سال </w:t>
      </w:r>
      <w:r>
        <w:rPr>
          <w:rFonts w:ascii="Calibri" w:hAnsi="Calibri" w:cs="Calibri" w:eastAsia="Calibri"/>
          <w:color w:val="auto"/>
          <w:spacing w:val="0"/>
          <w:position w:val="0"/>
          <w:sz w:val="24"/>
          <w:shd w:fill="FFFFFF" w:val="clear"/>
        </w:rPr>
        <w:t xml:space="preserve">۲۰۱۳</w:t>
      </w:r>
      <w:r>
        <w:rPr>
          <w:rFonts w:ascii="Calibri" w:hAnsi="Calibri" w:cs="Calibri" w:eastAsia="Calibri"/>
          <w:color w:val="auto"/>
          <w:spacing w:val="0"/>
          <w:position w:val="0"/>
          <w:sz w:val="24"/>
          <w:shd w:fill="FFFFFF" w:val="clear"/>
        </w:rPr>
        <w:t xml:space="preserve"> داشته است</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رقم ریالی بدهی ناخالص دولت یازدهم و دوازدهم طی سال‌های </w:t>
      </w:r>
      <w:r>
        <w:rPr>
          <w:rFonts w:ascii="Calibri" w:hAnsi="Calibri" w:cs="Calibri" w:eastAsia="Calibri"/>
          <w:color w:val="auto"/>
          <w:spacing w:val="0"/>
          <w:position w:val="0"/>
          <w:sz w:val="24"/>
          <w:shd w:fill="FFFFFF" w:val="clear"/>
        </w:rPr>
        <w:t xml:space="preserve">۲۰۱۴</w:t>
      </w:r>
      <w:r>
        <w:rPr>
          <w:rFonts w:ascii="Calibri" w:hAnsi="Calibri" w:cs="Calibri" w:eastAsia="Calibri"/>
          <w:color w:val="auto"/>
          <w:spacing w:val="0"/>
          <w:position w:val="0"/>
          <w:sz w:val="24"/>
          <w:shd w:fill="FFFFFF" w:val="clear"/>
        </w:rPr>
        <w:t xml:space="preserve"> تا </w:t>
      </w:r>
      <w:r>
        <w:rPr>
          <w:rFonts w:ascii="Calibri" w:hAnsi="Calibri" w:cs="Calibri" w:eastAsia="Calibri"/>
          <w:color w:val="auto"/>
          <w:spacing w:val="0"/>
          <w:position w:val="0"/>
          <w:sz w:val="24"/>
          <w:shd w:fill="FFFFFF" w:val="clear"/>
        </w:rPr>
        <w:t xml:space="preserve">۲۰۲۱</w:t>
      </w:r>
      <w:r>
        <w:rPr>
          <w:rFonts w:ascii="Calibri" w:hAnsi="Calibri" w:cs="Calibri" w:eastAsia="Calibri"/>
          <w:color w:val="auto"/>
          <w:spacing w:val="0"/>
          <w:position w:val="0"/>
          <w:sz w:val="24"/>
          <w:shd w:fill="FFFFFF" w:val="clear"/>
        </w:rPr>
        <w:t xml:space="preserve"> به ترتیب عبارت است از</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۱۵۴۲</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۲۰۱۴</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۴۴۸۱</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۲۰۱۵</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۶۹۵۹</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۲۰۱۶</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۷۵۳۸</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۲۰۱۷</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۸۷۷۰</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۲۰۱۸</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۱۱۶۸۵</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۲۰۱۹</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۱۷۹۸۱</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۲۰۲۰</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 و </w:t>
      </w:r>
      <w:r>
        <w:rPr>
          <w:rFonts w:ascii="Calibri" w:hAnsi="Calibri" w:cs="Calibri" w:eastAsia="Calibri"/>
          <w:color w:val="auto"/>
          <w:spacing w:val="0"/>
          <w:position w:val="0"/>
          <w:sz w:val="24"/>
          <w:shd w:fill="FFFFFF" w:val="clear"/>
        </w:rPr>
        <w:t xml:space="preserve">۲۸۹۵۹</w:t>
      </w:r>
      <w:r>
        <w:rPr>
          <w:rFonts w:ascii="Calibri" w:hAnsi="Calibri" w:cs="Calibri" w:eastAsia="Calibri"/>
          <w:color w:val="auto"/>
          <w:spacing w:val="0"/>
          <w:position w:val="0"/>
          <w:sz w:val="24"/>
          <w:shd w:fill="FFFFFF" w:val="clear"/>
        </w:rPr>
        <w:t xml:space="preserve"> هزار میلیارد ریال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۲۰۲۱</w:t>
      </w:r>
      <w:r>
        <w:rPr>
          <w:rFonts w:ascii="Calibri" w:hAnsi="Calibri" w:cs="Calibri" w:eastAsia="Calibri"/>
          <w:color w:val="auto"/>
          <w:spacing w:val="0"/>
          <w:position w:val="0"/>
          <w:sz w:val="24"/>
          <w:shd w:fill="FFFFFF" w:val="clear"/>
        </w:rPr>
        <w:t xml:space="preserve">).</w:t>
      </w:r>
    </w:p>
    <w:p>
      <w:pPr>
        <w:bidi w:val="true"/>
        <w:spacing w:before="0" w:after="160" w:line="259"/>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در رتبه‌بندی کشورها از نظر بدهی نیز شاهد بدتر شدن وضعیت کشور در دولت دوازدهم بوده‌ایم</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ایران از نظر بدهی دولت در سال </w:t>
      </w:r>
      <w:r>
        <w:rPr>
          <w:rFonts w:ascii="Calibri" w:hAnsi="Calibri" w:cs="Calibri" w:eastAsia="Calibri"/>
          <w:color w:val="auto"/>
          <w:spacing w:val="0"/>
          <w:position w:val="0"/>
          <w:sz w:val="24"/>
          <w:shd w:fill="FFFFFF" w:val="clear"/>
        </w:rPr>
        <w:t xml:space="preserve">۲۰۱۳</w:t>
      </w:r>
      <w:r>
        <w:rPr>
          <w:rFonts w:ascii="Calibri" w:hAnsi="Calibri" w:cs="Calibri" w:eastAsia="Calibri"/>
          <w:color w:val="auto"/>
          <w:spacing w:val="0"/>
          <w:position w:val="0"/>
          <w:sz w:val="24"/>
          <w:shd w:fill="FFFFFF" w:val="clear"/>
        </w:rPr>
        <w:t xml:space="preserve"> در رتبه </w:t>
      </w:r>
      <w:r>
        <w:rPr>
          <w:rFonts w:ascii="Calibri" w:hAnsi="Calibri" w:cs="Calibri" w:eastAsia="Calibri"/>
          <w:color w:val="auto"/>
          <w:spacing w:val="0"/>
          <w:position w:val="0"/>
          <w:sz w:val="24"/>
          <w:shd w:fill="FFFFFF" w:val="clear"/>
        </w:rPr>
        <w:t xml:space="preserve">۱۷۵</w:t>
      </w:r>
      <w:r>
        <w:rPr>
          <w:rFonts w:ascii="Calibri" w:hAnsi="Calibri" w:cs="Calibri" w:eastAsia="Calibri"/>
          <w:color w:val="auto"/>
          <w:spacing w:val="0"/>
          <w:position w:val="0"/>
          <w:sz w:val="24"/>
          <w:shd w:fill="FFFFFF" w:val="clear"/>
        </w:rPr>
        <w:t xml:space="preserve"> جهان قرار داشته است اما در سال </w:t>
      </w:r>
      <w:r>
        <w:rPr>
          <w:rFonts w:ascii="Calibri" w:hAnsi="Calibri" w:cs="Calibri" w:eastAsia="Calibri"/>
          <w:color w:val="auto"/>
          <w:spacing w:val="0"/>
          <w:position w:val="0"/>
          <w:sz w:val="24"/>
          <w:shd w:fill="FFFFFF" w:val="clear"/>
        </w:rPr>
        <w:t xml:space="preserve">۲۰۲۱</w:t>
      </w:r>
      <w:r>
        <w:rPr>
          <w:rFonts w:ascii="Calibri" w:hAnsi="Calibri" w:cs="Calibri" w:eastAsia="Calibri"/>
          <w:color w:val="auto"/>
          <w:spacing w:val="0"/>
          <w:position w:val="0"/>
          <w:sz w:val="24"/>
          <w:shd w:fill="FFFFFF" w:val="clear"/>
        </w:rPr>
        <w:t xml:space="preserve"> یعنی سال آخر فعالیت دولت دوازدهم رتبه ایران از نظر بدهی دولت به </w:t>
      </w:r>
      <w:r>
        <w:rPr>
          <w:rFonts w:ascii="Calibri" w:hAnsi="Calibri" w:cs="Calibri" w:eastAsia="Calibri"/>
          <w:color w:val="auto"/>
          <w:spacing w:val="0"/>
          <w:position w:val="0"/>
          <w:sz w:val="24"/>
          <w:shd w:fill="FFFFFF" w:val="clear"/>
        </w:rPr>
        <w:t xml:space="preserve">۱۳۰</w:t>
      </w:r>
      <w:r>
        <w:rPr>
          <w:rFonts w:ascii="Calibri" w:hAnsi="Calibri" w:cs="Calibri" w:eastAsia="Calibri"/>
          <w:color w:val="auto"/>
          <w:spacing w:val="0"/>
          <w:position w:val="0"/>
          <w:sz w:val="24"/>
          <w:shd w:fill="FFFFFF" w:val="clear"/>
        </w:rPr>
        <w:t xml:space="preserve"> می‌رسد</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یعنی دولت دوازدهم در رده‌بندی بدهکارترین دولت‌های جهان </w:t>
      </w:r>
      <w:r>
        <w:rPr>
          <w:rFonts w:ascii="Calibri" w:hAnsi="Calibri" w:cs="Calibri" w:eastAsia="Calibri"/>
          <w:color w:val="auto"/>
          <w:spacing w:val="0"/>
          <w:position w:val="0"/>
          <w:sz w:val="24"/>
          <w:shd w:fill="FFFFFF" w:val="clear"/>
        </w:rPr>
        <w:t xml:space="preserve">۳۰</w:t>
      </w:r>
      <w:r>
        <w:rPr>
          <w:rFonts w:ascii="Calibri" w:hAnsi="Calibri" w:cs="Calibri" w:eastAsia="Calibri"/>
          <w:color w:val="auto"/>
          <w:spacing w:val="0"/>
          <w:position w:val="0"/>
          <w:sz w:val="24"/>
          <w:shd w:fill="FFFFFF" w:val="clear"/>
        </w:rPr>
        <w:t xml:space="preserve"> پله بالا می‌آید</w:t>
      </w:r>
      <w:r>
        <w:rPr>
          <w:rFonts w:ascii="Calibri" w:hAnsi="Calibri" w:cs="Calibri" w:eastAsia="Calibri"/>
          <w:color w:val="auto"/>
          <w:spacing w:val="0"/>
          <w:position w:val="0"/>
          <w:sz w:val="24"/>
          <w:shd w:fill="FFFFFF" w:val="clear"/>
        </w:rPr>
        <w:t xml:space="preserve">. </w:t>
      </w:r>
    </w:p>
    <w:p>
      <w:pPr>
        <w:bidi w:val="true"/>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bidi w:val="true"/>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bidi w:val="true"/>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